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7E" w:rsidRDefault="00B458D8" w:rsidP="00B458D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458D8">
        <w:rPr>
          <w:rFonts w:ascii="Times New Roman" w:hAnsi="Times New Roman" w:cs="Times New Roman"/>
          <w:b/>
          <w:color w:val="000000"/>
          <w:sz w:val="32"/>
          <w:szCs w:val="32"/>
        </w:rPr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:rsidR="00B458D8" w:rsidRDefault="00B458D8" w:rsidP="00B458D8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в сфере связи</w:t>
      </w:r>
    </w:p>
    <w:p w:rsidR="00B458D8" w:rsidRPr="00DB1813" w:rsidRDefault="00B458D8" w:rsidP="00B458D8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  <w:r w:rsidRPr="00DB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6 сотрудника </w:t>
      </w:r>
      <w:r w:rsidRPr="00DB1813">
        <w:rPr>
          <w:rFonts w:ascii="Times New Roman" w:hAnsi="Times New Roman" w:cs="Times New Roman"/>
          <w:bCs/>
          <w:color w:val="000000"/>
          <w:sz w:val="28"/>
          <w:szCs w:val="28"/>
        </w:rPr>
        <w:t>(в 2012 году - 7).</w:t>
      </w:r>
    </w:p>
    <w:p w:rsidR="00B458D8" w:rsidRPr="00DB1813" w:rsidRDefault="00B458D8" w:rsidP="00B458D8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Объемы и результаты выполнения мероприятий по исполнению полномочия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  <w:gridCol w:w="1276"/>
      </w:tblGrid>
      <w:tr w:rsidR="00B458D8" w:rsidRPr="00DB1813" w:rsidTr="00D26408">
        <w:tc>
          <w:tcPr>
            <w:tcW w:w="4786" w:type="dxa"/>
            <w:vAlign w:val="center"/>
          </w:tcPr>
          <w:p w:rsidR="00B458D8" w:rsidRPr="00DB1813" w:rsidRDefault="00B458D8" w:rsidP="00D26408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B1813">
              <w:rPr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B458D8" w:rsidRPr="00DB1813" w:rsidRDefault="00B458D8" w:rsidP="00D26408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B1813">
              <w:rPr>
                <w:color w:val="000000" w:themeColor="text1"/>
                <w:sz w:val="24"/>
                <w:szCs w:val="24"/>
              </w:rPr>
              <w:t>3 квартал 2012 года</w:t>
            </w:r>
          </w:p>
        </w:tc>
        <w:tc>
          <w:tcPr>
            <w:tcW w:w="1276" w:type="dxa"/>
            <w:vAlign w:val="center"/>
          </w:tcPr>
          <w:p w:rsidR="00B458D8" w:rsidRPr="00DB1813" w:rsidRDefault="00B458D8" w:rsidP="00D26408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B1813">
              <w:rPr>
                <w:color w:val="000000" w:themeColor="text1"/>
                <w:sz w:val="24"/>
                <w:szCs w:val="24"/>
              </w:rPr>
              <w:t>9 месяцев 2012 года</w:t>
            </w:r>
          </w:p>
        </w:tc>
        <w:tc>
          <w:tcPr>
            <w:tcW w:w="1275" w:type="dxa"/>
            <w:vAlign w:val="center"/>
          </w:tcPr>
          <w:p w:rsidR="00B458D8" w:rsidRPr="00DB1813" w:rsidRDefault="00B458D8" w:rsidP="00D26408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B1813">
              <w:rPr>
                <w:color w:val="000000" w:themeColor="text1"/>
                <w:sz w:val="24"/>
                <w:szCs w:val="24"/>
              </w:rPr>
              <w:t>3 квартал 2013 года</w:t>
            </w:r>
          </w:p>
        </w:tc>
        <w:tc>
          <w:tcPr>
            <w:tcW w:w="1276" w:type="dxa"/>
            <w:vAlign w:val="center"/>
          </w:tcPr>
          <w:p w:rsidR="00B458D8" w:rsidRPr="00DB1813" w:rsidRDefault="00B458D8" w:rsidP="00D26408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B1813">
              <w:rPr>
                <w:color w:val="000000" w:themeColor="text1"/>
                <w:sz w:val="24"/>
                <w:szCs w:val="24"/>
              </w:rPr>
              <w:t>9 месяцев 2013 года</w:t>
            </w:r>
          </w:p>
        </w:tc>
      </w:tr>
      <w:tr w:rsidR="00B458D8" w:rsidRPr="00DB1813" w:rsidTr="00D26408">
        <w:tc>
          <w:tcPr>
            <w:tcW w:w="4786" w:type="dxa"/>
          </w:tcPr>
          <w:p w:rsidR="00B458D8" w:rsidRPr="00DB1813" w:rsidRDefault="00B458D8" w:rsidP="00D26408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B1813">
              <w:rPr>
                <w:color w:val="000000" w:themeColor="text1"/>
                <w:sz w:val="24"/>
                <w:szCs w:val="24"/>
              </w:rPr>
              <w:t>Количество поступивших обращений граждан</w:t>
            </w:r>
          </w:p>
        </w:tc>
        <w:tc>
          <w:tcPr>
            <w:tcW w:w="1276" w:type="dxa"/>
            <w:vAlign w:val="center"/>
          </w:tcPr>
          <w:p w:rsidR="00B458D8" w:rsidRPr="00DB1813" w:rsidRDefault="00B458D8" w:rsidP="00D26408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DB181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458D8" w:rsidRPr="00DB1813" w:rsidRDefault="00B458D8" w:rsidP="00D26408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DB1813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75" w:type="dxa"/>
            <w:vAlign w:val="center"/>
          </w:tcPr>
          <w:p w:rsidR="00B458D8" w:rsidRPr="00DB1813" w:rsidRDefault="00B458D8" w:rsidP="00D26408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DB1813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B458D8" w:rsidRPr="00DB1813" w:rsidRDefault="00B458D8" w:rsidP="00D26408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DB1813">
              <w:rPr>
                <w:color w:val="000000" w:themeColor="text1"/>
                <w:sz w:val="24"/>
                <w:szCs w:val="24"/>
              </w:rPr>
              <w:t>121</w:t>
            </w:r>
          </w:p>
        </w:tc>
      </w:tr>
      <w:tr w:rsidR="00B458D8" w:rsidRPr="00DB1813" w:rsidTr="00D26408">
        <w:tc>
          <w:tcPr>
            <w:tcW w:w="4786" w:type="dxa"/>
          </w:tcPr>
          <w:p w:rsidR="00B458D8" w:rsidRPr="00DB1813" w:rsidRDefault="00B458D8" w:rsidP="00D26408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B1813">
              <w:rPr>
                <w:color w:val="000000" w:themeColor="text1"/>
                <w:sz w:val="24"/>
                <w:szCs w:val="24"/>
              </w:rPr>
              <w:t>Количество рассмотренных обращений граждан</w:t>
            </w:r>
          </w:p>
        </w:tc>
        <w:tc>
          <w:tcPr>
            <w:tcW w:w="1276" w:type="dxa"/>
            <w:vAlign w:val="center"/>
          </w:tcPr>
          <w:p w:rsidR="00B458D8" w:rsidRPr="00DB1813" w:rsidRDefault="00B458D8" w:rsidP="00D26408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DB181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458D8" w:rsidRPr="00DB1813" w:rsidRDefault="00B458D8" w:rsidP="00D26408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DB1813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75" w:type="dxa"/>
            <w:vAlign w:val="center"/>
          </w:tcPr>
          <w:p w:rsidR="00B458D8" w:rsidRPr="00DB1813" w:rsidRDefault="00B458D8" w:rsidP="00D26408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DB1813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B458D8" w:rsidRPr="00DB1813" w:rsidRDefault="00B458D8" w:rsidP="00D26408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DB1813">
              <w:rPr>
                <w:color w:val="000000" w:themeColor="text1"/>
                <w:sz w:val="24"/>
                <w:szCs w:val="24"/>
              </w:rPr>
              <w:t>121</w:t>
            </w:r>
          </w:p>
        </w:tc>
      </w:tr>
      <w:tr w:rsidR="00B458D8" w:rsidRPr="00DB1813" w:rsidTr="00D26408">
        <w:tc>
          <w:tcPr>
            <w:tcW w:w="4786" w:type="dxa"/>
          </w:tcPr>
          <w:p w:rsidR="00B458D8" w:rsidRPr="00DB1813" w:rsidRDefault="00B458D8" w:rsidP="00D26408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B1813">
              <w:rPr>
                <w:color w:val="000000" w:themeColor="text1"/>
                <w:sz w:val="24"/>
                <w:szCs w:val="24"/>
              </w:rPr>
              <w:t>Количество рассмотренных обращений граждан с нарушением требований законодательства</w:t>
            </w:r>
          </w:p>
        </w:tc>
        <w:tc>
          <w:tcPr>
            <w:tcW w:w="1276" w:type="dxa"/>
            <w:vAlign w:val="center"/>
          </w:tcPr>
          <w:p w:rsidR="00B458D8" w:rsidRPr="00DB1813" w:rsidRDefault="00B458D8" w:rsidP="00D26408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DB18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458D8" w:rsidRPr="00DB1813" w:rsidRDefault="00B458D8" w:rsidP="00D26408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DB18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458D8" w:rsidRPr="00DB1813" w:rsidRDefault="00B458D8" w:rsidP="00D26408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DB18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458D8" w:rsidRPr="00DB1813" w:rsidRDefault="00B458D8" w:rsidP="00D26408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DB1813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458D8" w:rsidRPr="00DB1813" w:rsidTr="00D26408">
        <w:tc>
          <w:tcPr>
            <w:tcW w:w="4786" w:type="dxa"/>
          </w:tcPr>
          <w:p w:rsidR="00B458D8" w:rsidRPr="00DB1813" w:rsidRDefault="00B458D8" w:rsidP="00D26408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B1813">
              <w:rPr>
                <w:color w:val="000000" w:themeColor="text1"/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</w:tcPr>
          <w:p w:rsidR="00B458D8" w:rsidRPr="00DB1813" w:rsidRDefault="00B458D8" w:rsidP="00D26408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DB18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458D8" w:rsidRPr="00DB1813" w:rsidRDefault="00B458D8" w:rsidP="00D26408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DB181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458D8" w:rsidRPr="00DB1813" w:rsidRDefault="00B458D8" w:rsidP="00D26408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DB181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458D8" w:rsidRPr="00DB1813" w:rsidRDefault="00B458D8" w:rsidP="00D26408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DB1813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B458D8" w:rsidRPr="00DB1813" w:rsidTr="00D26408">
        <w:tc>
          <w:tcPr>
            <w:tcW w:w="4786" w:type="dxa"/>
          </w:tcPr>
          <w:p w:rsidR="00B458D8" w:rsidRPr="00DB1813" w:rsidRDefault="00B458D8" w:rsidP="00D26408">
            <w:pPr>
              <w:tabs>
                <w:tab w:val="left" w:pos="1178"/>
                <w:tab w:val="left" w:pos="905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B1813">
              <w:rPr>
                <w:color w:val="000000" w:themeColor="text1"/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</w:tcPr>
          <w:p w:rsidR="00B458D8" w:rsidRPr="00DB1813" w:rsidRDefault="00B458D8" w:rsidP="00D26408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</w:rPr>
            </w:pPr>
            <w:r w:rsidRPr="00DB1813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B458D8" w:rsidRPr="00DB1813" w:rsidRDefault="00B458D8" w:rsidP="00D26408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  <w:lang w:val="en-US"/>
              </w:rPr>
            </w:pPr>
            <w:r w:rsidRPr="00DB1813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B458D8" w:rsidRPr="00DB1813" w:rsidRDefault="00B458D8" w:rsidP="00D26408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  <w:lang w:val="en-US"/>
              </w:rPr>
            </w:pPr>
            <w:r w:rsidRPr="00DB1813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B458D8" w:rsidRPr="00DB1813" w:rsidRDefault="00B458D8" w:rsidP="00D26408">
            <w:pPr>
              <w:tabs>
                <w:tab w:val="left" w:pos="1178"/>
                <w:tab w:val="left" w:pos="9053"/>
              </w:tabs>
              <w:ind w:firstLine="567"/>
              <w:rPr>
                <w:color w:val="000000" w:themeColor="text1"/>
                <w:sz w:val="24"/>
                <w:szCs w:val="24"/>
                <w:lang w:val="en-US"/>
              </w:rPr>
            </w:pPr>
            <w:r w:rsidRPr="00DB1813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</w:tbl>
    <w:p w:rsidR="00B458D8" w:rsidRPr="00DB1813" w:rsidRDefault="00B458D8" w:rsidP="00B458D8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Нарушения сотрудниками ТО административных процедур и требований нормативных правовых актов, указаний руководства Роскомнадзора, сроков перенаправления заявлений при выполнении полномочия – отсутствуют.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6"/>
        <w:gridCol w:w="2617"/>
        <w:gridCol w:w="2617"/>
      </w:tblGrid>
      <w:tr w:rsidR="00B458D8" w:rsidRPr="00DB1813" w:rsidTr="00D26408">
        <w:tc>
          <w:tcPr>
            <w:tcW w:w="4336" w:type="dxa"/>
          </w:tcPr>
          <w:p w:rsidR="00B458D8" w:rsidRPr="00DB1813" w:rsidRDefault="00B458D8" w:rsidP="00D26408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2617" w:type="dxa"/>
            <w:vAlign w:val="center"/>
          </w:tcPr>
          <w:p w:rsidR="00B458D8" w:rsidRPr="00DB1813" w:rsidRDefault="00B458D8" w:rsidP="00D26408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B1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конец</w:t>
            </w:r>
            <w:proofErr w:type="gramEnd"/>
            <w:r w:rsidRPr="00DB1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квартала 2012 года</w:t>
            </w:r>
          </w:p>
        </w:tc>
        <w:tc>
          <w:tcPr>
            <w:tcW w:w="2617" w:type="dxa"/>
            <w:vAlign w:val="center"/>
          </w:tcPr>
          <w:p w:rsidR="00B458D8" w:rsidRPr="00DB1813" w:rsidRDefault="00B458D8" w:rsidP="00D26408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B1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конец</w:t>
            </w:r>
            <w:proofErr w:type="gramEnd"/>
            <w:r w:rsidRPr="00DB1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квартала 2013 года</w:t>
            </w:r>
          </w:p>
        </w:tc>
      </w:tr>
      <w:tr w:rsidR="00B458D8" w:rsidRPr="00DB1813" w:rsidTr="00D26408">
        <w:tc>
          <w:tcPr>
            <w:tcW w:w="4336" w:type="dxa"/>
          </w:tcPr>
          <w:p w:rsidR="00B458D8" w:rsidRPr="00DB1813" w:rsidRDefault="00B458D8" w:rsidP="00D26408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DB18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законодательства</w:t>
              </w:r>
            </w:hyperlink>
            <w:r w:rsidRPr="00DB1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2617" w:type="dxa"/>
            <w:vAlign w:val="center"/>
          </w:tcPr>
          <w:p w:rsidR="00B458D8" w:rsidRPr="00DB1813" w:rsidRDefault="00B458D8" w:rsidP="00D26408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17" w:type="dxa"/>
            <w:vAlign w:val="center"/>
          </w:tcPr>
          <w:p w:rsidR="00B458D8" w:rsidRPr="00DB1813" w:rsidRDefault="00B458D8" w:rsidP="00D26408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458D8" w:rsidRPr="00DB1813" w:rsidTr="00D26408">
        <w:tc>
          <w:tcPr>
            <w:tcW w:w="4336" w:type="dxa"/>
          </w:tcPr>
          <w:p w:rsidR="00B458D8" w:rsidRPr="00DB1813" w:rsidRDefault="00B458D8" w:rsidP="00D26408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обращений граждан, ответы на которые даны с нарушениями </w:t>
            </w:r>
            <w:r w:rsidRPr="00DB1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требований </w:t>
            </w:r>
            <w:hyperlink r:id="rId6" w:history="1">
              <w:r w:rsidRPr="00DB181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законодательства</w:t>
              </w:r>
            </w:hyperlink>
            <w:r w:rsidRPr="00DB1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617" w:type="dxa"/>
            <w:vAlign w:val="center"/>
          </w:tcPr>
          <w:p w:rsidR="00B458D8" w:rsidRPr="00DB1813" w:rsidRDefault="00B458D8" w:rsidP="00D26408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2617" w:type="dxa"/>
            <w:vAlign w:val="center"/>
          </w:tcPr>
          <w:p w:rsidR="00B458D8" w:rsidRPr="00DB1813" w:rsidRDefault="00B458D8" w:rsidP="00D26408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458D8" w:rsidRPr="00DB1813" w:rsidTr="00D26408">
        <w:tc>
          <w:tcPr>
            <w:tcW w:w="4336" w:type="dxa"/>
          </w:tcPr>
          <w:p w:rsidR="00B458D8" w:rsidRPr="00DB1813" w:rsidRDefault="00B458D8" w:rsidP="00D26408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Количество обращений граждан в сфере деятельности в отчетном периоде</w:t>
            </w:r>
          </w:p>
        </w:tc>
        <w:tc>
          <w:tcPr>
            <w:tcW w:w="2617" w:type="dxa"/>
            <w:vAlign w:val="center"/>
          </w:tcPr>
          <w:p w:rsidR="00B458D8" w:rsidRPr="00DB1813" w:rsidRDefault="00B458D8" w:rsidP="00D26408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617" w:type="dxa"/>
            <w:vAlign w:val="center"/>
          </w:tcPr>
          <w:p w:rsidR="00B458D8" w:rsidRPr="00DB1813" w:rsidRDefault="00B458D8" w:rsidP="00D26408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</w:tr>
      <w:tr w:rsidR="00B458D8" w:rsidRPr="00DB1813" w:rsidTr="00D26408">
        <w:tc>
          <w:tcPr>
            <w:tcW w:w="4336" w:type="dxa"/>
          </w:tcPr>
          <w:p w:rsidR="00B458D8" w:rsidRPr="00DB1813" w:rsidRDefault="00B458D8" w:rsidP="00D26408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2617" w:type="dxa"/>
            <w:vAlign w:val="center"/>
          </w:tcPr>
          <w:p w:rsidR="00B458D8" w:rsidRPr="00DB1813" w:rsidRDefault="00B458D8" w:rsidP="00D26408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13"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2617" w:type="dxa"/>
            <w:vAlign w:val="center"/>
          </w:tcPr>
          <w:p w:rsidR="00B458D8" w:rsidRPr="00DB1813" w:rsidRDefault="00B458D8" w:rsidP="00D26408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13">
              <w:rPr>
                <w:rFonts w:ascii="Times New Roman" w:hAnsi="Times New Roman" w:cs="Times New Roman"/>
                <w:sz w:val="24"/>
                <w:szCs w:val="24"/>
              </w:rPr>
              <w:t>20,17</w:t>
            </w:r>
          </w:p>
        </w:tc>
      </w:tr>
    </w:tbl>
    <w:p w:rsidR="00B458D8" w:rsidRDefault="00B458D8" w:rsidP="00B458D8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–6 сотрудников </w:t>
      </w:r>
      <w:r w:rsidRPr="00DB1813">
        <w:rPr>
          <w:rFonts w:ascii="Times New Roman" w:hAnsi="Times New Roman" w:cs="Times New Roman"/>
          <w:bCs/>
          <w:color w:val="000000"/>
          <w:sz w:val="28"/>
          <w:szCs w:val="28"/>
        </w:rPr>
        <w:t>(в 2012 году - 7).</w:t>
      </w:r>
    </w:p>
    <w:p w:rsidR="00B458D8" w:rsidRDefault="00B458D8" w:rsidP="00B458D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58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 массовых коммуникаций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1559"/>
        <w:gridCol w:w="1383"/>
      </w:tblGrid>
      <w:tr w:rsidR="00B458D8" w:rsidRPr="00DB1813" w:rsidTr="00D26408">
        <w:tc>
          <w:tcPr>
            <w:tcW w:w="6629" w:type="dxa"/>
          </w:tcPr>
          <w:p w:rsidR="00B458D8" w:rsidRPr="00DB1813" w:rsidRDefault="00B458D8" w:rsidP="00D26408">
            <w:pPr>
              <w:rPr>
                <w:b/>
                <w:sz w:val="24"/>
                <w:szCs w:val="24"/>
              </w:rPr>
            </w:pPr>
            <w:r w:rsidRPr="00DB1813">
              <w:rPr>
                <w:b/>
                <w:sz w:val="24"/>
                <w:szCs w:val="24"/>
              </w:rPr>
              <w:t>Показатель (для каждой сферы деятельности)</w:t>
            </w:r>
          </w:p>
        </w:tc>
        <w:tc>
          <w:tcPr>
            <w:tcW w:w="1559" w:type="dxa"/>
            <w:vAlign w:val="center"/>
          </w:tcPr>
          <w:p w:rsidR="00B458D8" w:rsidRPr="00DB1813" w:rsidRDefault="00B458D8" w:rsidP="00D26408">
            <w:pPr>
              <w:rPr>
                <w:b/>
                <w:sz w:val="24"/>
                <w:szCs w:val="24"/>
              </w:rPr>
            </w:pPr>
            <w:r w:rsidRPr="00DB1813">
              <w:rPr>
                <w:b/>
                <w:sz w:val="24"/>
                <w:szCs w:val="24"/>
              </w:rPr>
              <w:t>На конец отчетного периода прошлого года</w:t>
            </w:r>
          </w:p>
        </w:tc>
        <w:tc>
          <w:tcPr>
            <w:tcW w:w="1383" w:type="dxa"/>
            <w:vAlign w:val="center"/>
          </w:tcPr>
          <w:p w:rsidR="00B458D8" w:rsidRPr="00DB1813" w:rsidRDefault="00B458D8" w:rsidP="00D26408">
            <w:pPr>
              <w:rPr>
                <w:b/>
                <w:sz w:val="24"/>
                <w:szCs w:val="24"/>
              </w:rPr>
            </w:pPr>
            <w:r w:rsidRPr="00DB1813">
              <w:rPr>
                <w:b/>
                <w:sz w:val="24"/>
                <w:szCs w:val="24"/>
              </w:rPr>
              <w:t>На конец отчетного периода текущего года</w:t>
            </w:r>
          </w:p>
        </w:tc>
      </w:tr>
      <w:tr w:rsidR="00B458D8" w:rsidRPr="00DB1813" w:rsidTr="00D26408">
        <w:tc>
          <w:tcPr>
            <w:tcW w:w="6629" w:type="dxa"/>
          </w:tcPr>
          <w:p w:rsidR="00B458D8" w:rsidRPr="00DB1813" w:rsidRDefault="00B458D8" w:rsidP="00D26408">
            <w:pPr>
              <w:rPr>
                <w:sz w:val="24"/>
                <w:szCs w:val="24"/>
              </w:rPr>
            </w:pPr>
            <w:r w:rsidRPr="00DB1813"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7" w:history="1">
              <w:r w:rsidRPr="00DB1813">
                <w:rPr>
                  <w:sz w:val="24"/>
                  <w:szCs w:val="24"/>
                </w:rPr>
                <w:t>законодательства</w:t>
              </w:r>
            </w:hyperlink>
            <w:r w:rsidRPr="00DB1813">
              <w:rPr>
                <w:sz w:val="24"/>
                <w:szCs w:val="24"/>
              </w:rP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1559" w:type="dxa"/>
            <w:vAlign w:val="center"/>
          </w:tcPr>
          <w:p w:rsidR="00B458D8" w:rsidRPr="00DB1813" w:rsidRDefault="00B458D8" w:rsidP="00D26408">
            <w:pPr>
              <w:rPr>
                <w:sz w:val="24"/>
                <w:szCs w:val="24"/>
              </w:rPr>
            </w:pPr>
            <w:r w:rsidRPr="00DB1813"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B458D8" w:rsidRPr="00DB1813" w:rsidRDefault="00B458D8" w:rsidP="00D26408">
            <w:pPr>
              <w:rPr>
                <w:sz w:val="24"/>
                <w:szCs w:val="24"/>
              </w:rPr>
            </w:pPr>
            <w:r w:rsidRPr="00DB1813">
              <w:rPr>
                <w:sz w:val="24"/>
                <w:szCs w:val="24"/>
              </w:rPr>
              <w:t>-</w:t>
            </w:r>
          </w:p>
        </w:tc>
      </w:tr>
      <w:tr w:rsidR="00B458D8" w:rsidRPr="00DB1813" w:rsidTr="00D26408">
        <w:tc>
          <w:tcPr>
            <w:tcW w:w="6629" w:type="dxa"/>
          </w:tcPr>
          <w:p w:rsidR="00B458D8" w:rsidRPr="00DB1813" w:rsidRDefault="00B458D8" w:rsidP="00D26408">
            <w:pPr>
              <w:rPr>
                <w:sz w:val="24"/>
                <w:szCs w:val="24"/>
              </w:rPr>
            </w:pPr>
            <w:r w:rsidRPr="00DB1813"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8" w:history="1">
              <w:r w:rsidRPr="00DB1813">
                <w:rPr>
                  <w:sz w:val="24"/>
                  <w:szCs w:val="24"/>
                </w:rPr>
                <w:t>законодательства</w:t>
              </w:r>
            </w:hyperlink>
            <w:r w:rsidRPr="00DB1813">
              <w:rPr>
                <w:sz w:val="24"/>
                <w:szCs w:val="24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1559" w:type="dxa"/>
            <w:vAlign w:val="center"/>
          </w:tcPr>
          <w:p w:rsidR="00B458D8" w:rsidRPr="00DB1813" w:rsidRDefault="00B458D8" w:rsidP="00D26408">
            <w:pPr>
              <w:rPr>
                <w:sz w:val="24"/>
                <w:szCs w:val="24"/>
              </w:rPr>
            </w:pPr>
            <w:r w:rsidRPr="00DB1813"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B458D8" w:rsidRPr="00DB1813" w:rsidRDefault="00B458D8" w:rsidP="00D26408">
            <w:pPr>
              <w:rPr>
                <w:sz w:val="24"/>
                <w:szCs w:val="24"/>
              </w:rPr>
            </w:pPr>
            <w:r w:rsidRPr="00DB1813">
              <w:rPr>
                <w:sz w:val="24"/>
                <w:szCs w:val="24"/>
              </w:rPr>
              <w:t>-</w:t>
            </w:r>
          </w:p>
        </w:tc>
      </w:tr>
      <w:tr w:rsidR="00B458D8" w:rsidRPr="00DB1813" w:rsidTr="00D26408">
        <w:tc>
          <w:tcPr>
            <w:tcW w:w="6629" w:type="dxa"/>
          </w:tcPr>
          <w:p w:rsidR="00B458D8" w:rsidRPr="00DB1813" w:rsidRDefault="00B458D8" w:rsidP="00D26408">
            <w:pPr>
              <w:rPr>
                <w:sz w:val="24"/>
                <w:szCs w:val="24"/>
              </w:rPr>
            </w:pPr>
            <w:r w:rsidRPr="00DB1813">
              <w:rPr>
                <w:sz w:val="24"/>
                <w:szCs w:val="24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1559" w:type="dxa"/>
            <w:vAlign w:val="center"/>
          </w:tcPr>
          <w:p w:rsidR="00B458D8" w:rsidRPr="00DB1813" w:rsidRDefault="00B458D8" w:rsidP="00D26408">
            <w:pPr>
              <w:rPr>
                <w:sz w:val="24"/>
                <w:szCs w:val="24"/>
              </w:rPr>
            </w:pPr>
            <w:r w:rsidRPr="00DB1813">
              <w:rPr>
                <w:sz w:val="24"/>
                <w:szCs w:val="24"/>
              </w:rPr>
              <w:t>8</w:t>
            </w:r>
          </w:p>
        </w:tc>
        <w:tc>
          <w:tcPr>
            <w:tcW w:w="1383" w:type="dxa"/>
            <w:vAlign w:val="center"/>
          </w:tcPr>
          <w:p w:rsidR="00B458D8" w:rsidRPr="00DB1813" w:rsidRDefault="00B458D8" w:rsidP="00D26408">
            <w:pPr>
              <w:rPr>
                <w:sz w:val="24"/>
                <w:szCs w:val="24"/>
              </w:rPr>
            </w:pPr>
            <w:r w:rsidRPr="00DB1813">
              <w:rPr>
                <w:sz w:val="24"/>
                <w:szCs w:val="24"/>
              </w:rPr>
              <w:t>7</w:t>
            </w:r>
          </w:p>
        </w:tc>
      </w:tr>
      <w:tr w:rsidR="00B458D8" w:rsidRPr="00DB1813" w:rsidTr="00D26408">
        <w:tc>
          <w:tcPr>
            <w:tcW w:w="6629" w:type="dxa"/>
          </w:tcPr>
          <w:p w:rsidR="00B458D8" w:rsidRPr="00DB1813" w:rsidRDefault="00B458D8" w:rsidP="00D26408">
            <w:pPr>
              <w:rPr>
                <w:sz w:val="24"/>
                <w:szCs w:val="24"/>
              </w:rPr>
            </w:pPr>
            <w:r w:rsidRPr="00DB1813">
              <w:rPr>
                <w:sz w:val="24"/>
                <w:szCs w:val="24"/>
              </w:rPr>
              <w:t xml:space="preserve"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</w:t>
            </w:r>
            <w:r w:rsidRPr="00DB1813">
              <w:rPr>
                <w:sz w:val="24"/>
                <w:szCs w:val="24"/>
              </w:rPr>
              <w:lastRenderedPageBreak/>
              <w:t>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559" w:type="dxa"/>
            <w:vAlign w:val="center"/>
          </w:tcPr>
          <w:p w:rsidR="00B458D8" w:rsidRPr="00DB1813" w:rsidRDefault="00B458D8" w:rsidP="00D26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83" w:type="dxa"/>
            <w:vAlign w:val="center"/>
          </w:tcPr>
          <w:p w:rsidR="00B458D8" w:rsidRPr="00DB1813" w:rsidRDefault="00B458D8" w:rsidP="00D26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</w:tbl>
    <w:p w:rsidR="00B458D8" w:rsidRDefault="00B458D8" w:rsidP="00B45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8D8" w:rsidRDefault="00B458D8" w:rsidP="00B458D8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58D8">
        <w:rPr>
          <w:rFonts w:ascii="Times New Roman" w:hAnsi="Times New Roman" w:cs="Times New Roman"/>
          <w:b/>
          <w:i/>
          <w:sz w:val="28"/>
          <w:szCs w:val="28"/>
        </w:rPr>
        <w:t>в сфере защиты прав субъектов персональных данных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1. 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 – 13.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2. Количество обращений, поступивших от физических лиц: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поступили из ЦА Роскомнадзора – 1;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поступили непосредственно в ТУ Роскомнадзора – 10.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2.1. Касались разъяснения законодательства Российской Федерации в области персональных данных – 3: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2.1.1. Разъяснено – 1;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2.1.2. Находится на рассмотрении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2.1.3. Переадресовано по подведомственности в другие органы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2.2. Обращения (жалобы), содержащие доводы о нарушениях прав и законных интересов граждан или информацию о нарушениях прав третьих лиц, неограниченного круга лиц: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2.2.1. Обращения (жалобы), поступившие на действия (разбить по категориям операторов):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государственных и муниципальных органов – 4;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банков и кредитных организаций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коллекторских агентств – 2;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операторов связи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интернет-сайтов – 1;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социальных сетей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ЖКХ – 3;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СМИ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lastRenderedPageBreak/>
        <w:t>- Иных – 1.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2.2.2. Находятся на рассмотрении – 0.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2.2.3. Информация о нарушениях в области персональных данных не нашла своего подтверждения – 9.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2.2.4. Информация о нарушениях в области персональных подтвердилась, из них на действия: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государственных и муниципальных органов – 1;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банков и кредитных организаций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коллекторских агентств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операторов связи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интернет-сайтов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социальных сетей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ЖКХ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СМИ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Иных – 0.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2.2.5. Принятые меры: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2.2.5.1. </w:t>
      </w:r>
      <w:proofErr w:type="gramStart"/>
      <w:r w:rsidRPr="00DB1813">
        <w:rPr>
          <w:rFonts w:ascii="Times New Roman" w:hAnsi="Times New Roman" w:cs="Times New Roman"/>
          <w:sz w:val="28"/>
          <w:szCs w:val="28"/>
        </w:rPr>
        <w:t xml:space="preserve">Проведено внеплановых проверок (документарные/выездные) – 1 внеплановая выездная проверка, из них: </w:t>
      </w:r>
      <w:proofErr w:type="gramEnd"/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выдано предписаний об устранении нарушений закона, сведения об исполнении выданных предписаний;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составлено протоколов об административных правонарушениях, с указанием конкретных статей КоАП РФ, результаты рассмотрения судом материалов дела об административном правонарушении;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направлено требований оператору об уточнении, блокировании или уничтожении недостоверных или полученных незаконным путем персональных данных, из них операторами добровольно устранены выявленные нарушения – 1;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2.2.5.2. Направлено материалов в органы прокуратуры, из них: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возбуждено административное производство по ст. 13.11 КоАП РФ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lastRenderedPageBreak/>
        <w:t>- внесено представлений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выдано предупреждений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 xml:space="preserve">- отказано в возбуждении административного производства в связи </w:t>
      </w:r>
      <w:proofErr w:type="gramStart"/>
      <w:r w:rsidRPr="00DB18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1813">
        <w:rPr>
          <w:rFonts w:ascii="Times New Roman" w:hAnsi="Times New Roman" w:cs="Times New Roman"/>
          <w:sz w:val="28"/>
          <w:szCs w:val="28"/>
        </w:rPr>
        <w:t>: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а) отсутствием состава административного правонарушения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б) истечением срока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в) иные основания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 информация не представлена – 0.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2.2.5.3. Направлено материалов в правоохранительные органы, из них: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возбуждено административное производство по ст. 13.14 КоАП РФ;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 xml:space="preserve">- отказано в возбуждении административного производства в связи </w:t>
      </w:r>
      <w:proofErr w:type="gramStart"/>
      <w:r w:rsidRPr="00DB18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1813">
        <w:rPr>
          <w:rFonts w:ascii="Times New Roman" w:hAnsi="Times New Roman" w:cs="Times New Roman"/>
          <w:sz w:val="28"/>
          <w:szCs w:val="28"/>
        </w:rPr>
        <w:t>: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а) отсутствием состава административного правонарушения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б) истечением срока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в) иные основания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 информация не представлена – 0.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2.2.5.4. Направлено материалов в суд, из них: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принято решений об удовлетворении требований Роскомнадзора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принято решение об отказе в удовлетворении требований Роскомнадзора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находятся на рассмотрении в суде – 0.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3. Количество обращений, поступивших от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 – 2.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поступили из ЦА Роскомнадзора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поступили непосредственно в ТУ Роскомнадзора – 2.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3.1. Касались разъяснения законодательства Российской Федерации в области персональных данных – 2.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3.1.1. Разъяснено – 0.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3.1.2. Находится на рассмотрении – 2.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3.1.3. Переадресовано по подведомственности в другие органы – 0.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lastRenderedPageBreak/>
        <w:t>3.2. Обращения, содержащие доводы о нарушениях законодательства Российской Федерации в области персональных данных – 0.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3.2.1. Находятся на рассмотрении – 0.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3.2.2. Информация о нарушениях в области персональных данных не нашла своего подтверждения – 0.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3.2.3. Информация о нарушениях в области персональных данных подтвердилась, из них на действия: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государственных и муниципальных органов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банков и кредитных организаций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коллекторских агентств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операторов связи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интернет-сайтов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социальных сетей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ЖКХ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СМИ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Иных – 0.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3.2.4. Принятые меры: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3.2.4.1. </w:t>
      </w:r>
      <w:proofErr w:type="gramStart"/>
      <w:r w:rsidRPr="00DB1813">
        <w:rPr>
          <w:rFonts w:ascii="Times New Roman" w:hAnsi="Times New Roman" w:cs="Times New Roman"/>
          <w:sz w:val="28"/>
          <w:szCs w:val="28"/>
        </w:rPr>
        <w:t xml:space="preserve">Проведено внеплановых проверок (документарные/выездные), из них: </w:t>
      </w:r>
      <w:proofErr w:type="gramEnd"/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выдано предписаний об устранении нарушений закона, сведения об исполнении выданных предписаний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составлено протоколов об административных правонарушениях, с указанием конкретных статей КоАП РФ, результаты рассмотрения судом материалов дела об административном правонарушении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направлено требований оператору об уточнении, блокировании или уничтожении недостоверных или полученных незаконным путем персональных данных, из них операторами добровольно устранены выявленные нарушения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3.2.4.2. Направлено материалов в органы прокуратуры, из них: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lastRenderedPageBreak/>
        <w:t>- возбуждено административное производство по ст. 13.11 КоАП РФ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внесено представлений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выдано предупреждений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 xml:space="preserve">- отказано в возбуждении административного производства в связи </w:t>
      </w:r>
      <w:proofErr w:type="gramStart"/>
      <w:r w:rsidRPr="00DB18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1813">
        <w:rPr>
          <w:rFonts w:ascii="Times New Roman" w:hAnsi="Times New Roman" w:cs="Times New Roman"/>
          <w:sz w:val="28"/>
          <w:szCs w:val="28"/>
        </w:rPr>
        <w:t>: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а) отсутствием состава административного правонарушения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б) истечением срока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в) иные основания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информация не представлена – 0.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3.2.4.3. направлено материалов в правоохранительные органы, из них: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возбуждено административное производство по ст. 13.14 КоАП РФ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 xml:space="preserve">- отказано в возбуждении административного производства в связи </w:t>
      </w:r>
      <w:proofErr w:type="gramStart"/>
      <w:r w:rsidRPr="00DB18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1813">
        <w:rPr>
          <w:rFonts w:ascii="Times New Roman" w:hAnsi="Times New Roman" w:cs="Times New Roman"/>
          <w:sz w:val="28"/>
          <w:szCs w:val="28"/>
        </w:rPr>
        <w:t>: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а) отсутствием состава административного правонарушения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б) истечением срока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в) иные основания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информация не представлена – 0.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3.2.4.4. Направлено материалов в суд, из них: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принято решений об удовлетворении требований Роскомнадзора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принято решение об отказе в удовлетворении требований Роскомнадзора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находятся на рассмотрении в суде – 0;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4. Типовые нарушения, совершаемые операторами в области персональных данных (количество нарушений, описание):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государственными и муниципальными органами – ст. 7 Федерального закона «О персональных данных»;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банками и кредитными организациями – не выявлено;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коллекторскими агентствами – не выявлено;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операторами связи – не выявлено;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интернет-сайтами – не выявлено;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lastRenderedPageBreak/>
        <w:t>- социальными сетями – не выявлено;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ЖКХ – не выявлено;</w:t>
      </w:r>
    </w:p>
    <w:p w:rsidR="00B458D8" w:rsidRPr="00DB1813" w:rsidRDefault="00B458D8" w:rsidP="00B458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СМИ – не выявлено;</w:t>
      </w:r>
    </w:p>
    <w:p w:rsidR="00B458D8" w:rsidRPr="00B458D8" w:rsidRDefault="00B458D8" w:rsidP="00B45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813">
        <w:rPr>
          <w:rFonts w:ascii="Times New Roman" w:hAnsi="Times New Roman" w:cs="Times New Roman"/>
          <w:sz w:val="28"/>
          <w:szCs w:val="28"/>
        </w:rPr>
        <w:t>- Иными – не выявлено.</w:t>
      </w:r>
      <w:bookmarkStart w:id="0" w:name="_GoBack"/>
      <w:bookmarkEnd w:id="0"/>
    </w:p>
    <w:sectPr w:rsidR="00B458D8" w:rsidRPr="00B4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D8"/>
    <w:rsid w:val="00010377"/>
    <w:rsid w:val="000175CE"/>
    <w:rsid w:val="00037572"/>
    <w:rsid w:val="000625CF"/>
    <w:rsid w:val="00062DD1"/>
    <w:rsid w:val="0008162E"/>
    <w:rsid w:val="000907B1"/>
    <w:rsid w:val="0009340C"/>
    <w:rsid w:val="000A2B26"/>
    <w:rsid w:val="000B0874"/>
    <w:rsid w:val="000B2657"/>
    <w:rsid w:val="000C6F68"/>
    <w:rsid w:val="000E07D1"/>
    <w:rsid w:val="000E4B78"/>
    <w:rsid w:val="000E5429"/>
    <w:rsid w:val="000E6959"/>
    <w:rsid w:val="00100E0D"/>
    <w:rsid w:val="00112090"/>
    <w:rsid w:val="00160E06"/>
    <w:rsid w:val="00166AD0"/>
    <w:rsid w:val="00170D8B"/>
    <w:rsid w:val="001B0520"/>
    <w:rsid w:val="001B69A9"/>
    <w:rsid w:val="00200098"/>
    <w:rsid w:val="00252B4F"/>
    <w:rsid w:val="002612E1"/>
    <w:rsid w:val="00287900"/>
    <w:rsid w:val="002A523B"/>
    <w:rsid w:val="002E7730"/>
    <w:rsid w:val="002F1658"/>
    <w:rsid w:val="002F348F"/>
    <w:rsid w:val="002F38CF"/>
    <w:rsid w:val="003065B0"/>
    <w:rsid w:val="00334664"/>
    <w:rsid w:val="003720A2"/>
    <w:rsid w:val="00375544"/>
    <w:rsid w:val="003876BF"/>
    <w:rsid w:val="00390B47"/>
    <w:rsid w:val="003A0F90"/>
    <w:rsid w:val="003A1607"/>
    <w:rsid w:val="003C2CAE"/>
    <w:rsid w:val="003C6B32"/>
    <w:rsid w:val="003E069E"/>
    <w:rsid w:val="003F554C"/>
    <w:rsid w:val="00400E0A"/>
    <w:rsid w:val="0040211D"/>
    <w:rsid w:val="004041DE"/>
    <w:rsid w:val="00412297"/>
    <w:rsid w:val="004368A7"/>
    <w:rsid w:val="00443814"/>
    <w:rsid w:val="00452C3F"/>
    <w:rsid w:val="00454B88"/>
    <w:rsid w:val="004550F5"/>
    <w:rsid w:val="00460586"/>
    <w:rsid w:val="00462372"/>
    <w:rsid w:val="00462803"/>
    <w:rsid w:val="004721DA"/>
    <w:rsid w:val="00475082"/>
    <w:rsid w:val="00484179"/>
    <w:rsid w:val="004A25C3"/>
    <w:rsid w:val="004B510D"/>
    <w:rsid w:val="004C007E"/>
    <w:rsid w:val="004C13AF"/>
    <w:rsid w:val="004C34FC"/>
    <w:rsid w:val="004E29A7"/>
    <w:rsid w:val="0050001E"/>
    <w:rsid w:val="00514975"/>
    <w:rsid w:val="0053233B"/>
    <w:rsid w:val="005464C1"/>
    <w:rsid w:val="00552AE3"/>
    <w:rsid w:val="005615EC"/>
    <w:rsid w:val="00562660"/>
    <w:rsid w:val="005773BE"/>
    <w:rsid w:val="00585666"/>
    <w:rsid w:val="0058750F"/>
    <w:rsid w:val="0059429C"/>
    <w:rsid w:val="005A6288"/>
    <w:rsid w:val="005A7619"/>
    <w:rsid w:val="005C1F2E"/>
    <w:rsid w:val="005D4BF4"/>
    <w:rsid w:val="005F2E10"/>
    <w:rsid w:val="005F668F"/>
    <w:rsid w:val="005F71C4"/>
    <w:rsid w:val="006002B0"/>
    <w:rsid w:val="00602253"/>
    <w:rsid w:val="00615C78"/>
    <w:rsid w:val="006170C9"/>
    <w:rsid w:val="006232FA"/>
    <w:rsid w:val="00625042"/>
    <w:rsid w:val="0062636C"/>
    <w:rsid w:val="00642B93"/>
    <w:rsid w:val="0065049C"/>
    <w:rsid w:val="00663B9E"/>
    <w:rsid w:val="00686493"/>
    <w:rsid w:val="00691A5D"/>
    <w:rsid w:val="006B431E"/>
    <w:rsid w:val="006B5C21"/>
    <w:rsid w:val="006C7DEF"/>
    <w:rsid w:val="006E087C"/>
    <w:rsid w:val="006F4696"/>
    <w:rsid w:val="0071566A"/>
    <w:rsid w:val="0072086B"/>
    <w:rsid w:val="00732D6D"/>
    <w:rsid w:val="007407EB"/>
    <w:rsid w:val="00742EE3"/>
    <w:rsid w:val="0074550A"/>
    <w:rsid w:val="00747F3F"/>
    <w:rsid w:val="00766277"/>
    <w:rsid w:val="007665F4"/>
    <w:rsid w:val="00774A57"/>
    <w:rsid w:val="00776742"/>
    <w:rsid w:val="00791E1F"/>
    <w:rsid w:val="007A35D0"/>
    <w:rsid w:val="007A5F75"/>
    <w:rsid w:val="007B4492"/>
    <w:rsid w:val="008347A6"/>
    <w:rsid w:val="00840F54"/>
    <w:rsid w:val="0084569C"/>
    <w:rsid w:val="00854C4C"/>
    <w:rsid w:val="008823A8"/>
    <w:rsid w:val="00896D68"/>
    <w:rsid w:val="008971CB"/>
    <w:rsid w:val="008A408D"/>
    <w:rsid w:val="008D03EF"/>
    <w:rsid w:val="008D6CE6"/>
    <w:rsid w:val="008F092C"/>
    <w:rsid w:val="00900C17"/>
    <w:rsid w:val="00942AA8"/>
    <w:rsid w:val="00947332"/>
    <w:rsid w:val="00970DDD"/>
    <w:rsid w:val="00981FCE"/>
    <w:rsid w:val="009A5B3B"/>
    <w:rsid w:val="009B0DAE"/>
    <w:rsid w:val="009B7FC9"/>
    <w:rsid w:val="009C68D0"/>
    <w:rsid w:val="009C7493"/>
    <w:rsid w:val="00A00B0E"/>
    <w:rsid w:val="00A020E3"/>
    <w:rsid w:val="00A2119E"/>
    <w:rsid w:val="00A261B7"/>
    <w:rsid w:val="00A727E7"/>
    <w:rsid w:val="00A72DF2"/>
    <w:rsid w:val="00A73E00"/>
    <w:rsid w:val="00A848D0"/>
    <w:rsid w:val="00A95E0C"/>
    <w:rsid w:val="00A95E81"/>
    <w:rsid w:val="00AA0662"/>
    <w:rsid w:val="00AC6DDA"/>
    <w:rsid w:val="00AE1D83"/>
    <w:rsid w:val="00AF32ED"/>
    <w:rsid w:val="00B06D4F"/>
    <w:rsid w:val="00B14845"/>
    <w:rsid w:val="00B22C16"/>
    <w:rsid w:val="00B356B3"/>
    <w:rsid w:val="00B458D8"/>
    <w:rsid w:val="00B55484"/>
    <w:rsid w:val="00B61ADC"/>
    <w:rsid w:val="00B63352"/>
    <w:rsid w:val="00B6531E"/>
    <w:rsid w:val="00B83C7E"/>
    <w:rsid w:val="00BA3873"/>
    <w:rsid w:val="00BB36CB"/>
    <w:rsid w:val="00BB3FA6"/>
    <w:rsid w:val="00BE2902"/>
    <w:rsid w:val="00BE2989"/>
    <w:rsid w:val="00BF3DE3"/>
    <w:rsid w:val="00C02192"/>
    <w:rsid w:val="00C060FF"/>
    <w:rsid w:val="00C2270B"/>
    <w:rsid w:val="00C35E56"/>
    <w:rsid w:val="00C442FB"/>
    <w:rsid w:val="00C55A30"/>
    <w:rsid w:val="00C56AB3"/>
    <w:rsid w:val="00C80B44"/>
    <w:rsid w:val="00C827DD"/>
    <w:rsid w:val="00CA5639"/>
    <w:rsid w:val="00CA5E4E"/>
    <w:rsid w:val="00CB362D"/>
    <w:rsid w:val="00CD1E88"/>
    <w:rsid w:val="00CE1280"/>
    <w:rsid w:val="00CE416F"/>
    <w:rsid w:val="00CF36C2"/>
    <w:rsid w:val="00CF794E"/>
    <w:rsid w:val="00D073B6"/>
    <w:rsid w:val="00D148F0"/>
    <w:rsid w:val="00D15D61"/>
    <w:rsid w:val="00D169B8"/>
    <w:rsid w:val="00D2302F"/>
    <w:rsid w:val="00D41165"/>
    <w:rsid w:val="00D44B3C"/>
    <w:rsid w:val="00D51ACF"/>
    <w:rsid w:val="00D85064"/>
    <w:rsid w:val="00D93949"/>
    <w:rsid w:val="00DA2103"/>
    <w:rsid w:val="00DA44AE"/>
    <w:rsid w:val="00DA5A96"/>
    <w:rsid w:val="00DA6389"/>
    <w:rsid w:val="00DB0202"/>
    <w:rsid w:val="00DB057D"/>
    <w:rsid w:val="00DB4AC9"/>
    <w:rsid w:val="00DB6248"/>
    <w:rsid w:val="00DC3A36"/>
    <w:rsid w:val="00DC6838"/>
    <w:rsid w:val="00DE1E77"/>
    <w:rsid w:val="00E10532"/>
    <w:rsid w:val="00E20923"/>
    <w:rsid w:val="00E47A56"/>
    <w:rsid w:val="00E77D60"/>
    <w:rsid w:val="00E803AB"/>
    <w:rsid w:val="00EA1952"/>
    <w:rsid w:val="00EA44C1"/>
    <w:rsid w:val="00EA5DEE"/>
    <w:rsid w:val="00EB3D3E"/>
    <w:rsid w:val="00EB4BF9"/>
    <w:rsid w:val="00EC2593"/>
    <w:rsid w:val="00ED5A7F"/>
    <w:rsid w:val="00F01953"/>
    <w:rsid w:val="00F05AE1"/>
    <w:rsid w:val="00F360CC"/>
    <w:rsid w:val="00F37A9B"/>
    <w:rsid w:val="00F37EE7"/>
    <w:rsid w:val="00F71C9A"/>
    <w:rsid w:val="00F819C5"/>
    <w:rsid w:val="00F844F4"/>
    <w:rsid w:val="00FA62B9"/>
    <w:rsid w:val="00FB087F"/>
    <w:rsid w:val="00FB18BC"/>
    <w:rsid w:val="00F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58D8"/>
    <w:rPr>
      <w:color w:val="0000FF"/>
      <w:u w:val="single"/>
    </w:rPr>
  </w:style>
  <w:style w:type="table" w:styleId="a4">
    <w:name w:val="Table Grid"/>
    <w:basedOn w:val="a1"/>
    <w:uiPriority w:val="59"/>
    <w:rsid w:val="00B45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58D8"/>
    <w:rPr>
      <w:color w:val="0000FF"/>
      <w:u w:val="single"/>
    </w:rPr>
  </w:style>
  <w:style w:type="table" w:styleId="a4">
    <w:name w:val="Table Grid"/>
    <w:basedOn w:val="a1"/>
    <w:uiPriority w:val="59"/>
    <w:rsid w:val="00B45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F0D143B72741238DF0A9AB29F3336071B9E7B70289B817B22F4E1A6EFP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2F0D143B72741238DF0A9AB29F3336071B9E7B70289B817B22F4E1A6EFP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hyperlink" Target="consultantplus://offline/ref=002F0D143B72741238DF0A9AB29F3336071B9E7B70289B817B22F4E1A6EFP8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2014-04-10T05:24:00Z</dcterms:created>
  <dcterms:modified xsi:type="dcterms:W3CDTF">2014-04-10T05:30:00Z</dcterms:modified>
</cp:coreProperties>
</file>