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96" w:rsidRDefault="007D3E96">
      <w:pPr>
        <w:widowControl w:val="0"/>
        <w:adjustRightInd w:val="0"/>
        <w:jc w:val="both"/>
        <w:outlineLvl w:val="0"/>
      </w:pPr>
    </w:p>
    <w:p w:rsidR="007D3E96" w:rsidRDefault="007D3E96">
      <w:pPr>
        <w:widowControl w:val="0"/>
        <w:adjustRightInd w:val="0"/>
        <w:outlineLvl w:val="0"/>
      </w:pPr>
      <w:r>
        <w:t>Зарегистрировано в Минюсте России 14 декабря 2012 г. N 26128</w:t>
      </w:r>
    </w:p>
    <w:p w:rsidR="007D3E96" w:rsidRDefault="007D3E96">
      <w:pPr>
        <w:widowControl w:val="0"/>
        <w:pBdr>
          <w:bottom w:val="single" w:sz="6" w:space="0" w:color="auto"/>
        </w:pBdr>
        <w:adjustRightInd w:val="0"/>
        <w:rPr>
          <w:sz w:val="5"/>
          <w:szCs w:val="5"/>
        </w:rPr>
      </w:pPr>
    </w:p>
    <w:p w:rsidR="007D3E96" w:rsidRDefault="007D3E96">
      <w:pPr>
        <w:widowControl w:val="0"/>
        <w:adjustRightInd w:val="0"/>
      </w:pPr>
    </w:p>
    <w:p w:rsidR="007D3E96" w:rsidRDefault="007D3E96">
      <w:pPr>
        <w:pStyle w:val="ConsPlusTitle"/>
        <w:jc w:val="center"/>
      </w:pPr>
      <w:r>
        <w:t>МИНИСТЕРСТВО СВЯЗИ И МАССОВЫХ КОММУНИКАЦИЙ</w:t>
      </w:r>
    </w:p>
    <w:p w:rsidR="007D3E96" w:rsidRDefault="007D3E96">
      <w:pPr>
        <w:pStyle w:val="ConsPlusTitle"/>
        <w:jc w:val="center"/>
      </w:pPr>
      <w:r>
        <w:t>РОССИЙСКОЙ ФЕДЕРАЦИИ</w:t>
      </w:r>
    </w:p>
    <w:p w:rsidR="007D3E96" w:rsidRDefault="007D3E96">
      <w:pPr>
        <w:pStyle w:val="ConsPlusTitle"/>
        <w:jc w:val="center"/>
      </w:pPr>
    </w:p>
    <w:p w:rsidR="007D3E96" w:rsidRDefault="007D3E96">
      <w:pPr>
        <w:pStyle w:val="ConsPlusTitle"/>
        <w:jc w:val="center"/>
      </w:pPr>
      <w:r>
        <w:t>ФЕДЕРАЛЬНАЯ СЛУЖБА ПО НАДЗОРУ В СФЕРЕ СВЯЗИ,</w:t>
      </w:r>
    </w:p>
    <w:p w:rsidR="007D3E96" w:rsidRDefault="007D3E96">
      <w:pPr>
        <w:pStyle w:val="ConsPlusTitle"/>
        <w:jc w:val="center"/>
      </w:pPr>
      <w:r>
        <w:t>ИНФОРМАЦИОННЫХ ТЕХНОЛОГИЙ И МАССОВЫХ КОММУНИКАЦИЙ</w:t>
      </w:r>
    </w:p>
    <w:p w:rsidR="007D3E96" w:rsidRDefault="007D3E96">
      <w:pPr>
        <w:pStyle w:val="ConsPlusTitle"/>
        <w:jc w:val="center"/>
      </w:pPr>
    </w:p>
    <w:p w:rsidR="007D3E96" w:rsidRDefault="007D3E96">
      <w:pPr>
        <w:pStyle w:val="ConsPlusTitle"/>
        <w:jc w:val="center"/>
      </w:pPr>
      <w:r>
        <w:t>ПРИКАЗ</w:t>
      </w:r>
    </w:p>
    <w:p w:rsidR="007D3E96" w:rsidRDefault="007D3E96">
      <w:pPr>
        <w:pStyle w:val="ConsPlusTitle"/>
        <w:jc w:val="center"/>
      </w:pPr>
      <w:r>
        <w:t>от 29 октября 2012 г. N 1132</w:t>
      </w:r>
    </w:p>
    <w:p w:rsidR="007D3E96" w:rsidRDefault="007D3E96">
      <w:pPr>
        <w:pStyle w:val="ConsPlusTitle"/>
        <w:jc w:val="center"/>
      </w:pPr>
    </w:p>
    <w:p w:rsidR="007D3E96" w:rsidRDefault="007D3E96">
      <w:pPr>
        <w:pStyle w:val="ConsPlusTitle"/>
        <w:jc w:val="center"/>
      </w:pPr>
      <w:r>
        <w:t>ОБ УТВЕРЖДЕНИИ ПОРЯДКА</w:t>
      </w:r>
    </w:p>
    <w:p w:rsidR="007D3E96" w:rsidRDefault="007D3E96">
      <w:pPr>
        <w:pStyle w:val="ConsPlusTitle"/>
        <w:jc w:val="center"/>
      </w:pPr>
      <w:r>
        <w:t>ПРЕДСТАВЛЕНИЯ В ЛИЦЕНЗИРУЮЩИЙ ОРГАН ОПЕРАТОРОМ СВЯЗИ,</w:t>
      </w:r>
    </w:p>
    <w:p w:rsidR="007D3E96" w:rsidRDefault="007D3E96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ТРАНСЛЯЦИЮ ТЕЛЕКАНАЛОВ И (ИЛИ) РАДИОКАНАЛОВ</w:t>
      </w:r>
    </w:p>
    <w:p w:rsidR="007D3E96" w:rsidRDefault="007D3E96">
      <w:pPr>
        <w:pStyle w:val="ConsPlusTitle"/>
        <w:jc w:val="center"/>
      </w:pPr>
      <w:r>
        <w:t>ПО ДОГОВОРУ С ВЕЩАТЕЛЕМ, СВЕДЕНИЙ О ТАКОМ ВЕЩАТЕЛЕ</w:t>
      </w:r>
    </w:p>
    <w:p w:rsidR="007D3E96" w:rsidRDefault="007D3E96">
      <w:pPr>
        <w:widowControl w:val="0"/>
        <w:adjustRightInd w:val="0"/>
        <w:ind w:firstLine="540"/>
        <w:jc w:val="both"/>
      </w:pPr>
    </w:p>
    <w:p w:rsidR="007D3E96" w:rsidRDefault="007D3E96">
      <w:pPr>
        <w:widowControl w:val="0"/>
        <w:adjustRightInd w:val="0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части 1 статьи 40.1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2004, N 35, ст. 3607; 2005, N 19, ст. 1752; 2006, N 31, ст. 3431; 2007, N 7, ст. 835; 2008, N 18, ст. 1941;</w:t>
      </w:r>
      <w:proofErr w:type="gramEnd"/>
      <w:r>
        <w:t xml:space="preserve"> 2009, N 29, ст. 3625; 2010, N 7, ст. 705; N 15, ст. 1737; N 27, ст. 3408; N 31, ст. 4190; 2011, N 9, ст. 1205; N 27, ст. 3880; N 30, ст. 4590; </w:t>
      </w:r>
      <w:proofErr w:type="gramStart"/>
      <w:r>
        <w:t xml:space="preserve">2012, N 31, ст. 4328), </w:t>
      </w:r>
      <w:hyperlink r:id="rId6" w:history="1">
        <w:r>
          <w:rPr>
            <w:color w:val="0000FF"/>
          </w:rPr>
          <w:t>пункта 5.2(1).4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21, ст. 2965; N 40, ст. 5548; 2012, N 20, ст. 2540), приказываю:</w:t>
      </w:r>
      <w:proofErr w:type="gramEnd"/>
    </w:p>
    <w:p w:rsidR="007D3E96" w:rsidRDefault="007D3E96">
      <w:pPr>
        <w:widowControl w:val="0"/>
        <w:adjustRightInd w:val="0"/>
        <w:ind w:firstLine="540"/>
        <w:jc w:val="both"/>
      </w:pPr>
      <w:r>
        <w:t xml:space="preserve">1. Утвердить прилагаемый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представления в лицензирующий орган оператором связи, осуществляющим трансляцию телеканалов и (или) радиоканалов по договору с вещателем, сведений о таком вещателе.</w:t>
      </w:r>
    </w:p>
    <w:p w:rsidR="007D3E96" w:rsidRDefault="007D3E96">
      <w:pPr>
        <w:widowControl w:val="0"/>
        <w:adjustRightInd w:val="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7D3E96" w:rsidRDefault="007D3E96">
      <w:pPr>
        <w:widowControl w:val="0"/>
        <w:adjustRightInd w:val="0"/>
        <w:ind w:firstLine="540"/>
        <w:jc w:val="both"/>
      </w:pPr>
    </w:p>
    <w:p w:rsidR="007D3E96" w:rsidRDefault="007D3E96">
      <w:pPr>
        <w:widowControl w:val="0"/>
        <w:adjustRightInd w:val="0"/>
        <w:jc w:val="right"/>
      </w:pPr>
      <w:r>
        <w:t>Руководитель</w:t>
      </w:r>
    </w:p>
    <w:p w:rsidR="007D3E96" w:rsidRDefault="007D3E96">
      <w:pPr>
        <w:widowControl w:val="0"/>
        <w:adjustRightInd w:val="0"/>
        <w:jc w:val="right"/>
      </w:pPr>
      <w:r>
        <w:t>А.А.ЖАРОВ</w:t>
      </w:r>
    </w:p>
    <w:p w:rsidR="007D3E96" w:rsidRDefault="007D3E96">
      <w:pPr>
        <w:widowControl w:val="0"/>
        <w:adjustRightInd w:val="0"/>
        <w:ind w:firstLine="540"/>
        <w:jc w:val="both"/>
      </w:pPr>
    </w:p>
    <w:p w:rsidR="007D3E96" w:rsidRDefault="007D3E96">
      <w:pPr>
        <w:widowControl w:val="0"/>
        <w:adjustRightInd w:val="0"/>
        <w:ind w:firstLine="540"/>
        <w:jc w:val="both"/>
      </w:pPr>
    </w:p>
    <w:p w:rsidR="007D3E96" w:rsidRDefault="007D3E96">
      <w:pPr>
        <w:widowControl w:val="0"/>
        <w:adjustRightInd w:val="0"/>
        <w:ind w:firstLine="540"/>
        <w:jc w:val="both"/>
      </w:pPr>
    </w:p>
    <w:p w:rsidR="007D3E96" w:rsidRDefault="007D3E96">
      <w:pPr>
        <w:widowControl w:val="0"/>
        <w:adjustRightInd w:val="0"/>
        <w:ind w:firstLine="540"/>
        <w:jc w:val="both"/>
      </w:pPr>
    </w:p>
    <w:p w:rsidR="007D3E96" w:rsidRDefault="007D3E96">
      <w:pPr>
        <w:widowControl w:val="0"/>
        <w:adjustRightInd w:val="0"/>
        <w:ind w:firstLine="540"/>
        <w:jc w:val="both"/>
      </w:pPr>
    </w:p>
    <w:p w:rsidR="00EA5849" w:rsidRDefault="00EA5849">
      <w:pPr>
        <w:widowControl w:val="0"/>
        <w:adjustRightInd w:val="0"/>
        <w:ind w:firstLine="540"/>
        <w:jc w:val="both"/>
      </w:pPr>
    </w:p>
    <w:p w:rsidR="00EA5849" w:rsidRDefault="00EA5849">
      <w:pPr>
        <w:widowControl w:val="0"/>
        <w:adjustRightInd w:val="0"/>
        <w:ind w:firstLine="540"/>
        <w:jc w:val="both"/>
      </w:pPr>
    </w:p>
    <w:p w:rsidR="00EA5849" w:rsidRDefault="00EA5849">
      <w:pPr>
        <w:widowControl w:val="0"/>
        <w:adjustRightInd w:val="0"/>
        <w:ind w:firstLine="540"/>
        <w:jc w:val="both"/>
      </w:pPr>
    </w:p>
    <w:p w:rsidR="00EA5849" w:rsidRDefault="00EA5849">
      <w:pPr>
        <w:widowControl w:val="0"/>
        <w:adjustRightInd w:val="0"/>
        <w:ind w:firstLine="540"/>
        <w:jc w:val="both"/>
      </w:pPr>
    </w:p>
    <w:p w:rsidR="00EA5849" w:rsidRDefault="00EA5849">
      <w:pPr>
        <w:widowControl w:val="0"/>
        <w:adjustRightInd w:val="0"/>
        <w:ind w:firstLine="540"/>
        <w:jc w:val="both"/>
      </w:pPr>
    </w:p>
    <w:p w:rsidR="00EA5849" w:rsidRDefault="00EA5849">
      <w:pPr>
        <w:widowControl w:val="0"/>
        <w:adjustRightInd w:val="0"/>
        <w:ind w:firstLine="540"/>
        <w:jc w:val="both"/>
      </w:pPr>
    </w:p>
    <w:p w:rsidR="00EA5849" w:rsidRDefault="00EA5849">
      <w:pPr>
        <w:widowControl w:val="0"/>
        <w:adjustRightInd w:val="0"/>
        <w:ind w:firstLine="540"/>
        <w:jc w:val="both"/>
      </w:pPr>
    </w:p>
    <w:p w:rsidR="007D3E96" w:rsidRDefault="007D3E96">
      <w:pPr>
        <w:widowControl w:val="0"/>
        <w:adjustRightInd w:val="0"/>
        <w:jc w:val="right"/>
        <w:outlineLvl w:val="0"/>
      </w:pPr>
      <w:r>
        <w:lastRenderedPageBreak/>
        <w:t>Утвержден</w:t>
      </w:r>
    </w:p>
    <w:p w:rsidR="007D3E96" w:rsidRDefault="007D3E96">
      <w:pPr>
        <w:widowControl w:val="0"/>
        <w:adjustRightInd w:val="0"/>
        <w:jc w:val="right"/>
      </w:pPr>
      <w:r>
        <w:t>приказом Роскомнадзора</w:t>
      </w:r>
    </w:p>
    <w:p w:rsidR="007D3E96" w:rsidRDefault="007D3E96">
      <w:pPr>
        <w:widowControl w:val="0"/>
        <w:adjustRightInd w:val="0"/>
        <w:jc w:val="right"/>
      </w:pPr>
      <w:r>
        <w:t>от 29.10.2012 N 1132</w:t>
      </w:r>
    </w:p>
    <w:p w:rsidR="007D3E96" w:rsidRDefault="007D3E96">
      <w:pPr>
        <w:widowControl w:val="0"/>
        <w:adjustRightInd w:val="0"/>
        <w:jc w:val="right"/>
      </w:pPr>
    </w:p>
    <w:p w:rsidR="007D3E96" w:rsidRDefault="007D3E96">
      <w:pPr>
        <w:pStyle w:val="ConsPlusTitle"/>
        <w:jc w:val="center"/>
      </w:pPr>
      <w:bookmarkStart w:id="0" w:name="Par33"/>
      <w:bookmarkEnd w:id="0"/>
      <w:r>
        <w:t>ПОРЯДОК</w:t>
      </w:r>
    </w:p>
    <w:p w:rsidR="007D3E96" w:rsidRDefault="007D3E96">
      <w:pPr>
        <w:pStyle w:val="ConsPlusTitle"/>
        <w:jc w:val="center"/>
      </w:pPr>
      <w:r>
        <w:t>ПРЕДСТАВЛЕНИЯ В ЛИЦЕНЗИРУЮЩИЙ ОРГАН ОПЕРАТОРОМ СВЯЗИ,</w:t>
      </w:r>
    </w:p>
    <w:p w:rsidR="007D3E96" w:rsidRDefault="007D3E96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ТРАНСЛЯЦИЮ ТЕЛЕКАНАЛОВ И (ИЛИ) РАДИОКАНАЛОВ</w:t>
      </w:r>
    </w:p>
    <w:p w:rsidR="007D3E96" w:rsidRDefault="007D3E96">
      <w:pPr>
        <w:pStyle w:val="ConsPlusTitle"/>
        <w:jc w:val="center"/>
      </w:pPr>
      <w:r>
        <w:t>ПО ДОГОВОРУ С ВЕЩАТЕЛЕМ, СВЕДЕНИЙ О ТАКОМ ВЕЩАТЕЛЕ</w:t>
      </w:r>
    </w:p>
    <w:p w:rsidR="007D3E96" w:rsidRDefault="007D3E96">
      <w:pPr>
        <w:widowControl w:val="0"/>
        <w:adjustRightInd w:val="0"/>
        <w:ind w:firstLine="540"/>
        <w:jc w:val="both"/>
      </w:pPr>
    </w:p>
    <w:p w:rsidR="007D3E96" w:rsidRDefault="007D3E96">
      <w:pPr>
        <w:widowControl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Порядок представления в лицензирующий орган оператором связи, осуществляющим трансляцию телеканалов и (или) радиоканалов по договору с вещателем, сведений о таком вещателе (далее - Порядок) определяет процедуру уведомления оператором связи, осуществляющим трансляцию телеканала, радиоканала по договору с вещателем, Федеральной службы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>), а также состав сведений, содержащихся в уведомлении.</w:t>
      </w:r>
      <w:proofErr w:type="gramEnd"/>
    </w:p>
    <w:p w:rsidR="007D3E96" w:rsidRDefault="007D3E96">
      <w:pPr>
        <w:widowControl w:val="0"/>
        <w:adjustRightInd w:val="0"/>
        <w:ind w:firstLine="540"/>
        <w:jc w:val="both"/>
      </w:pPr>
      <w:r>
        <w:t>Настоящий Порядок не распространяется на операторов связи, осуществляющих трансляцию только общероссийских обязательных общедоступных телеканалов, радиоканалов.</w:t>
      </w:r>
    </w:p>
    <w:p w:rsidR="007D3E96" w:rsidRDefault="007D3E96">
      <w:pPr>
        <w:widowControl w:val="0"/>
        <w:adjustRightInd w:val="0"/>
        <w:ind w:firstLine="540"/>
        <w:jc w:val="both"/>
      </w:pPr>
      <w:r>
        <w:t xml:space="preserve">2. Оператор связи, осуществляющий трансляцию телеканалов и (или) радиоканалов по договору с вещателем, представляет в </w:t>
      </w:r>
      <w:proofErr w:type="spellStart"/>
      <w:r>
        <w:t>Роскомнадзор</w:t>
      </w:r>
      <w:proofErr w:type="spellEnd"/>
      <w:r>
        <w:t xml:space="preserve"> сведения:</w:t>
      </w:r>
    </w:p>
    <w:p w:rsidR="007D3E96" w:rsidRDefault="007D3E96">
      <w:pPr>
        <w:widowControl w:val="0"/>
        <w:adjustRightInd w:val="0"/>
        <w:ind w:firstLine="540"/>
        <w:jc w:val="both"/>
      </w:pPr>
      <w:r>
        <w:t xml:space="preserve">о вещателе или лице, распространяющем телеканал, радиоканал, в неизменном виде по договору, в срок не </w:t>
      </w:r>
      <w:proofErr w:type="gramStart"/>
      <w:r>
        <w:t>позднее</w:t>
      </w:r>
      <w:proofErr w:type="gramEnd"/>
      <w:r>
        <w:t xml:space="preserve"> чем десять дней с даты начала трансляции телеканалов и (или) радиоканалов;</w:t>
      </w:r>
    </w:p>
    <w:p w:rsidR="007D3E96" w:rsidRDefault="007D3E96">
      <w:pPr>
        <w:widowControl w:val="0"/>
        <w:adjustRightInd w:val="0"/>
        <w:ind w:firstLine="540"/>
        <w:jc w:val="both"/>
      </w:pPr>
      <w:r>
        <w:t xml:space="preserve">о планируемом расторжении договора с вещателем или лицом, распространяющим телеканал, радиоканал, в неизменном виде по договору, в срок не </w:t>
      </w:r>
      <w:proofErr w:type="gramStart"/>
      <w:r>
        <w:t>позднее</w:t>
      </w:r>
      <w:proofErr w:type="gramEnd"/>
      <w:r>
        <w:t xml:space="preserve"> чем за тридцать дней до даты прекращения трансляции телеканалов и (или) радиоканалов;</w:t>
      </w:r>
    </w:p>
    <w:p w:rsidR="007D3E96" w:rsidRDefault="007D3E96">
      <w:pPr>
        <w:widowControl w:val="0"/>
        <w:adjustRightInd w:val="0"/>
        <w:ind w:firstLine="540"/>
        <w:jc w:val="both"/>
      </w:pPr>
      <w:r>
        <w:t>о расторжении договора с вещателем или лицом, распространяющим телеканал, радиоканал, в неизменном виде по договору, в иных случаях расторжения указанного договора в течение трех рабочих дней со дня возникновения оснований для прекращения трансляции телеканалов и (или) радиоканалов &lt;1&gt;.</w:t>
      </w:r>
    </w:p>
    <w:p w:rsidR="007D3E96" w:rsidRDefault="007D3E96">
      <w:pPr>
        <w:widowControl w:val="0"/>
        <w:adjustRightInd w:val="0"/>
        <w:ind w:firstLine="540"/>
        <w:jc w:val="both"/>
      </w:pPr>
      <w:r>
        <w:t>--------------------------------</w:t>
      </w:r>
    </w:p>
    <w:p w:rsidR="007D3E96" w:rsidRDefault="007D3E96">
      <w:pPr>
        <w:widowControl w:val="0"/>
        <w:adjustRightInd w:val="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40.1</w:t>
        </w:r>
      </w:hyperlink>
      <w:r>
        <w:t xml:space="preserve"> Федерального закона от 07.07.2003 N 126-ФЗ "О связи" (Собрание законодательства Российской Федерации, 2003, N 28, ст. 2895; 2004, N 35, ст. 3607; 2005, N 19, ст. 1752; 2006, N 31, ст. 3431; 2007, N 7, ст. 835; 2008, N 18, ст. 1941; 2009, N 29, ст. 3625; </w:t>
      </w:r>
      <w:proofErr w:type="gramStart"/>
      <w:r>
        <w:t>2010, N 7, ст. 705; N 15, ст. 1737; N 27, ст. 3408; N 31, ст. 4190; 2011, N 9, ст. 1205; N 27, ст. 3880; N 30, ст. 4590; 2012, N 31, ст. 4328).</w:t>
      </w:r>
      <w:proofErr w:type="gramEnd"/>
    </w:p>
    <w:p w:rsidR="007D3E96" w:rsidRDefault="007D3E96">
      <w:pPr>
        <w:widowControl w:val="0"/>
        <w:adjustRightInd w:val="0"/>
        <w:ind w:firstLine="540"/>
        <w:jc w:val="both"/>
      </w:pPr>
    </w:p>
    <w:p w:rsidR="007D3E96" w:rsidRDefault="007D3E96">
      <w:pPr>
        <w:widowControl w:val="0"/>
        <w:adjustRightInd w:val="0"/>
        <w:ind w:firstLine="540"/>
        <w:jc w:val="both"/>
      </w:pPr>
      <w:r>
        <w:t xml:space="preserve">3. Оператор связи направляет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29, ст. 4291; N 30, ст. 4587; N 49, ст. 7061; </w:t>
      </w:r>
      <w:proofErr w:type="gramStart"/>
      <w:r>
        <w:t xml:space="preserve">2012, N 31, ст. 4322) уведомление в </w:t>
      </w:r>
      <w:proofErr w:type="spellStart"/>
      <w:r>
        <w:t>Роскомнадзор</w:t>
      </w:r>
      <w:proofErr w:type="spellEnd"/>
      <w:r>
        <w:t xml:space="preserve"> лично, по почте заказным письмом с уведомлением о вручении или в форме электронного документа с использованием информационно-телекоммуникационной сети "Интернет"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утвержденным постановлением Правительства Российской Федерации от 24 октября 2011 г. N 861 (Собрание законодательства Российской Федерации, 2011</w:t>
      </w:r>
      <w:proofErr w:type="gramEnd"/>
      <w:r>
        <w:t xml:space="preserve">, </w:t>
      </w:r>
      <w:proofErr w:type="gramStart"/>
      <w:r>
        <w:t>N 44, ст. 6274; 2011, N 49, ст. 7284).</w:t>
      </w:r>
      <w:proofErr w:type="gramEnd"/>
    </w:p>
    <w:p w:rsidR="007D3E96" w:rsidRDefault="007D3E96">
      <w:pPr>
        <w:widowControl w:val="0"/>
        <w:adjustRightInd w:val="0"/>
        <w:ind w:firstLine="540"/>
        <w:jc w:val="both"/>
      </w:pPr>
      <w:proofErr w:type="gramStart"/>
      <w:r>
        <w:t xml:space="preserve">Уведомление, направляемое через Единый портал государственных и муниципальных услуг (функций), в форме электронного документа подписывается усиленной квалифицированной электронной подписью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3988).</w:t>
      </w:r>
      <w:proofErr w:type="gramEnd"/>
    </w:p>
    <w:p w:rsidR="007D3E96" w:rsidRDefault="007D3E96">
      <w:pPr>
        <w:widowControl w:val="0"/>
        <w:adjustRightInd w:val="0"/>
        <w:ind w:firstLine="540"/>
        <w:jc w:val="both"/>
      </w:pPr>
      <w:bookmarkStart w:id="1" w:name="Par49"/>
      <w:bookmarkEnd w:id="1"/>
      <w:r>
        <w:t>4. Оператор связи, уведомляя лицензирующий орган, указывает следующие сведения:</w:t>
      </w:r>
    </w:p>
    <w:p w:rsidR="007D3E96" w:rsidRDefault="007D3E96">
      <w:pPr>
        <w:widowControl w:val="0"/>
        <w:adjustRightInd w:val="0"/>
        <w:ind w:firstLine="540"/>
        <w:jc w:val="both"/>
      </w:pPr>
      <w:r>
        <w:t>4.1. полное и (в случае, если имеется) сокращенное наименование, в том числе фирменное наименование;</w:t>
      </w:r>
    </w:p>
    <w:p w:rsidR="007D3E96" w:rsidRDefault="007D3E96">
      <w:pPr>
        <w:widowControl w:val="0"/>
        <w:adjustRightInd w:val="0"/>
        <w:ind w:firstLine="540"/>
        <w:jc w:val="both"/>
      </w:pPr>
      <w:r>
        <w:t>4.2. организационно-правовую форму, в которой оператор связи создан как юридическое лицо;</w:t>
      </w:r>
    </w:p>
    <w:p w:rsidR="007D3E96" w:rsidRDefault="007D3E96">
      <w:pPr>
        <w:widowControl w:val="0"/>
        <w:adjustRightInd w:val="0"/>
        <w:ind w:firstLine="540"/>
        <w:jc w:val="both"/>
      </w:pPr>
      <w:r>
        <w:t xml:space="preserve">4.3. фамилию, имя и (в случае, если имеется) отчество индивидуального предпринимателя в случае, если оператор связи осуществляет деятельность по оказанию </w:t>
      </w:r>
      <w:r>
        <w:lastRenderedPageBreak/>
        <w:t>услуг связи в качестве индивидуального предпринимателя;</w:t>
      </w:r>
    </w:p>
    <w:p w:rsidR="007D3E96" w:rsidRDefault="007D3E96">
      <w:pPr>
        <w:widowControl w:val="0"/>
        <w:adjustRightInd w:val="0"/>
        <w:ind w:firstLine="540"/>
        <w:jc w:val="both"/>
      </w:pPr>
      <w:r>
        <w:t>4.4. идентификационный номер налогоплательщика, основной государственный регистрационный номер;</w:t>
      </w:r>
    </w:p>
    <w:p w:rsidR="007D3E96" w:rsidRDefault="007D3E96">
      <w:pPr>
        <w:widowControl w:val="0"/>
        <w:adjustRightInd w:val="0"/>
        <w:ind w:firstLine="540"/>
        <w:jc w:val="both"/>
      </w:pPr>
      <w:r>
        <w:t>4.5. номер лицензии на осуществление деятельности в области оказания услуг связи;</w:t>
      </w:r>
    </w:p>
    <w:p w:rsidR="007D3E96" w:rsidRDefault="007D3E96">
      <w:pPr>
        <w:widowControl w:val="0"/>
        <w:adjustRightInd w:val="0"/>
        <w:ind w:firstLine="540"/>
        <w:jc w:val="both"/>
      </w:pPr>
      <w:r>
        <w:t>4.6. номер и дату лицензии на осуществление телевизионного вещания или радиовещания, а также дату начала вещания;</w:t>
      </w:r>
    </w:p>
    <w:p w:rsidR="007D3E96" w:rsidRDefault="007D3E96">
      <w:pPr>
        <w:widowControl w:val="0"/>
        <w:adjustRightInd w:val="0"/>
        <w:ind w:firstLine="540"/>
        <w:jc w:val="both"/>
      </w:pPr>
      <w:r>
        <w:t>4.7. сведения о вещателе: организационно-правовая форма, наименование, идентификационный номер налогоплательщика, основной государственный регистрационный номер;</w:t>
      </w:r>
    </w:p>
    <w:p w:rsidR="007D3E96" w:rsidRDefault="007D3E96">
      <w:pPr>
        <w:widowControl w:val="0"/>
        <w:adjustRightInd w:val="0"/>
        <w:ind w:firstLine="540"/>
        <w:jc w:val="both"/>
      </w:pPr>
      <w:r>
        <w:t>4.8. сведения о договоре с вещателем на трансляцию (распространение) телеканала или радиоканала (дата, номер и срок действия договора);</w:t>
      </w:r>
    </w:p>
    <w:p w:rsidR="007D3E96" w:rsidRDefault="007D3E96">
      <w:pPr>
        <w:widowControl w:val="0"/>
        <w:adjustRightInd w:val="0"/>
        <w:ind w:firstLine="540"/>
        <w:jc w:val="both"/>
      </w:pPr>
      <w:r>
        <w:t>4.9. территорию распространения средства массовой информации в соответствии с договором с вещателем на трансляцию (распространение) телеканала или радиоканала;</w:t>
      </w:r>
    </w:p>
    <w:p w:rsidR="007D3E96" w:rsidRDefault="007D3E96">
      <w:pPr>
        <w:widowControl w:val="0"/>
        <w:adjustRightInd w:val="0"/>
        <w:ind w:firstLine="540"/>
        <w:jc w:val="both"/>
      </w:pPr>
      <w:r>
        <w:t>4.10. технические характеристики канала вещания в соответствии с договором с вещателем на трансляцию (распространение) телеканала или радиоканала:</w:t>
      </w:r>
    </w:p>
    <w:p w:rsidR="007D3E96" w:rsidRDefault="007D3E96">
      <w:pPr>
        <w:widowControl w:val="0"/>
        <w:adjustRightInd w:val="0"/>
        <w:ind w:firstLine="540"/>
        <w:jc w:val="both"/>
      </w:pPr>
      <w:r>
        <w:t>4.10.1. мощность передатчика и номинал радиочастоты (номер телевизионного канала) или номер позиции в мультиплексе - для наземного эфирного вещания;</w:t>
      </w:r>
    </w:p>
    <w:p w:rsidR="007D3E96" w:rsidRDefault="007D3E96">
      <w:pPr>
        <w:widowControl w:val="0"/>
        <w:adjustRightInd w:val="0"/>
        <w:ind w:firstLine="540"/>
        <w:jc w:val="both"/>
      </w:pPr>
      <w:r>
        <w:t>4.10.2. параметры вещания в соответствии с конкурсными условиями - для спутникового вещания;</w:t>
      </w:r>
    </w:p>
    <w:p w:rsidR="007D3E96" w:rsidRDefault="007D3E96">
      <w:pPr>
        <w:widowControl w:val="0"/>
        <w:adjustRightInd w:val="0"/>
        <w:ind w:firstLine="540"/>
        <w:jc w:val="both"/>
      </w:pPr>
      <w:r>
        <w:t>4.10.3. порядковый номер канала, номер пакета и номер позиции в пакете либо иной идентификатор - для кабельного вещания;</w:t>
      </w:r>
    </w:p>
    <w:p w:rsidR="007D3E96" w:rsidRDefault="007D3E96">
      <w:pPr>
        <w:widowControl w:val="0"/>
        <w:adjustRightInd w:val="0"/>
        <w:ind w:firstLine="540"/>
        <w:jc w:val="both"/>
      </w:pPr>
      <w:bookmarkStart w:id="2" w:name="Par63"/>
      <w:bookmarkEnd w:id="2"/>
      <w:r>
        <w:t>5. Уведомление не считается принятым, если:</w:t>
      </w:r>
    </w:p>
    <w:p w:rsidR="007D3E96" w:rsidRDefault="007D3E96">
      <w:pPr>
        <w:widowControl w:val="0"/>
        <w:adjustRightInd w:val="0"/>
        <w:ind w:firstLine="540"/>
        <w:jc w:val="both"/>
      </w:pPr>
      <w:r>
        <w:t xml:space="preserve">5.1. в уведомлении отсутствуют сведения, указанные в </w:t>
      </w:r>
      <w:hyperlink w:anchor="Par49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7D3E96" w:rsidRDefault="007D3E96">
      <w:pPr>
        <w:widowControl w:val="0"/>
        <w:adjustRightInd w:val="0"/>
        <w:ind w:firstLine="540"/>
        <w:jc w:val="both"/>
      </w:pPr>
      <w:r>
        <w:t>5.2. наличие в уведомлении недостоверной или искаженной информации;</w:t>
      </w:r>
    </w:p>
    <w:p w:rsidR="007D3E96" w:rsidRDefault="007D3E96">
      <w:pPr>
        <w:widowControl w:val="0"/>
        <w:adjustRightInd w:val="0"/>
        <w:ind w:firstLine="540"/>
        <w:jc w:val="both"/>
      </w:pPr>
      <w:r>
        <w:t>5.3. в уведомлении, направленном через информационно-телекоммуникационную сеть Интернет, отсутствует усиленная квалифицированная электронная подпись уполномоченного должностного лица.</w:t>
      </w:r>
    </w:p>
    <w:p w:rsidR="007D3E96" w:rsidRDefault="007D3E96">
      <w:pPr>
        <w:widowControl w:val="0"/>
        <w:adjustRightInd w:val="0"/>
        <w:ind w:firstLine="540"/>
        <w:jc w:val="both"/>
      </w:pPr>
      <w:r>
        <w:t xml:space="preserve">6. Рекомендуемый образец уведомления оператора связи, осуществляющего трансляцию телеканала и (или) радиоканала по договору с вещателем, и состав сведений о таком вещателе приведены в </w:t>
      </w:r>
      <w:hyperlink w:anchor="Par87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7D3E96" w:rsidRDefault="007D3E96">
      <w:pPr>
        <w:widowControl w:val="0"/>
        <w:adjustRightInd w:val="0"/>
        <w:ind w:firstLine="540"/>
        <w:jc w:val="both"/>
      </w:pPr>
      <w:r>
        <w:t xml:space="preserve">7. В случаях, указанных в </w:t>
      </w:r>
      <w:hyperlink w:anchor="Par63" w:history="1">
        <w:r>
          <w:rPr>
            <w:color w:val="0000FF"/>
          </w:rPr>
          <w:t>пункте 5</w:t>
        </w:r>
      </w:hyperlink>
      <w:r>
        <w:t xml:space="preserve"> настоящего Порядка, лицензирующий орган направляет оператору связи уведомление о необходимости устранения выявленных нарушений. В этом случае оператор связи устраняет выявленные нарушения и повторно направляет уведомление.</w:t>
      </w:r>
    </w:p>
    <w:p w:rsidR="007D3E96" w:rsidRDefault="007D3E96">
      <w:pPr>
        <w:widowControl w:val="0"/>
        <w:adjustRightInd w:val="0"/>
        <w:ind w:firstLine="540"/>
        <w:jc w:val="both"/>
      </w:pPr>
      <w:r>
        <w:t xml:space="preserve">8. При уведомлении оператором связи лицензирующего органа в электронном виде </w:t>
      </w:r>
      <w:proofErr w:type="spellStart"/>
      <w:r>
        <w:t>Роскомнадзор</w:t>
      </w:r>
      <w:proofErr w:type="spellEnd"/>
      <w:r>
        <w:t xml:space="preserve"> обеспечивает хранение уведомления в электронном виде в Единой информационной системе Роскомнадзора.</w:t>
      </w:r>
    </w:p>
    <w:p w:rsidR="007D3E96" w:rsidRDefault="007D3E96">
      <w:pPr>
        <w:widowControl w:val="0"/>
        <w:adjustRightInd w:val="0"/>
        <w:ind w:firstLine="540"/>
        <w:jc w:val="both"/>
      </w:pPr>
    </w:p>
    <w:p w:rsidR="007D3E96" w:rsidRDefault="007D3E96">
      <w:pPr>
        <w:widowControl w:val="0"/>
        <w:adjustRightInd w:val="0"/>
        <w:ind w:firstLine="540"/>
        <w:jc w:val="both"/>
      </w:pPr>
    </w:p>
    <w:p w:rsidR="007D3E96" w:rsidRDefault="007D3E96">
      <w:pPr>
        <w:widowControl w:val="0"/>
        <w:adjustRightInd w:val="0"/>
        <w:jc w:val="right"/>
        <w:outlineLvl w:val="1"/>
      </w:pPr>
    </w:p>
    <w:p w:rsidR="007D3E96" w:rsidRDefault="007D3E96">
      <w:pPr>
        <w:widowControl w:val="0"/>
        <w:adjustRightInd w:val="0"/>
        <w:jc w:val="right"/>
        <w:outlineLvl w:val="1"/>
      </w:pPr>
    </w:p>
    <w:p w:rsidR="007D3E96" w:rsidRDefault="007D3E96">
      <w:pPr>
        <w:widowControl w:val="0"/>
        <w:adjustRightInd w:val="0"/>
        <w:jc w:val="right"/>
        <w:outlineLvl w:val="1"/>
      </w:pPr>
    </w:p>
    <w:p w:rsidR="007D3E96" w:rsidRDefault="007D3E96">
      <w:pPr>
        <w:widowControl w:val="0"/>
        <w:adjustRightInd w:val="0"/>
        <w:jc w:val="right"/>
        <w:outlineLvl w:val="1"/>
      </w:pPr>
    </w:p>
    <w:p w:rsidR="007D3E96" w:rsidRDefault="007D3E96">
      <w:pPr>
        <w:widowControl w:val="0"/>
        <w:adjustRightInd w:val="0"/>
        <w:jc w:val="right"/>
        <w:outlineLvl w:val="1"/>
      </w:pPr>
    </w:p>
    <w:p w:rsidR="007D3E96" w:rsidRDefault="007D3E96">
      <w:pPr>
        <w:widowControl w:val="0"/>
        <w:adjustRightInd w:val="0"/>
        <w:jc w:val="right"/>
        <w:outlineLvl w:val="1"/>
      </w:pPr>
    </w:p>
    <w:p w:rsidR="007D3E96" w:rsidRDefault="007D3E96">
      <w:pPr>
        <w:widowControl w:val="0"/>
        <w:adjustRightInd w:val="0"/>
        <w:jc w:val="right"/>
        <w:outlineLvl w:val="1"/>
      </w:pPr>
    </w:p>
    <w:p w:rsidR="007D3E96" w:rsidRDefault="007D3E96">
      <w:pPr>
        <w:widowControl w:val="0"/>
        <w:adjustRightInd w:val="0"/>
        <w:jc w:val="right"/>
        <w:outlineLvl w:val="1"/>
      </w:pPr>
    </w:p>
    <w:p w:rsidR="007D3E96" w:rsidRDefault="007D3E96">
      <w:pPr>
        <w:widowControl w:val="0"/>
        <w:adjustRightInd w:val="0"/>
        <w:jc w:val="right"/>
        <w:outlineLvl w:val="1"/>
      </w:pPr>
      <w:bookmarkStart w:id="3" w:name="_GoBack"/>
      <w:bookmarkEnd w:id="3"/>
    </w:p>
    <w:p w:rsidR="007D3E96" w:rsidRDefault="007D3E96">
      <w:pPr>
        <w:widowControl w:val="0"/>
        <w:adjustRightInd w:val="0"/>
        <w:jc w:val="right"/>
        <w:outlineLvl w:val="1"/>
      </w:pPr>
    </w:p>
    <w:p w:rsidR="007D3E96" w:rsidRDefault="007D3E96">
      <w:pPr>
        <w:widowControl w:val="0"/>
        <w:adjustRightInd w:val="0"/>
        <w:jc w:val="right"/>
        <w:outlineLvl w:val="1"/>
      </w:pPr>
    </w:p>
    <w:p w:rsidR="007D3E96" w:rsidRDefault="007D3E96">
      <w:pPr>
        <w:widowControl w:val="0"/>
        <w:adjustRightInd w:val="0"/>
        <w:jc w:val="right"/>
        <w:outlineLvl w:val="1"/>
      </w:pPr>
    </w:p>
    <w:p w:rsidR="007D3E96" w:rsidRDefault="007D3E96">
      <w:pPr>
        <w:widowControl w:val="0"/>
        <w:adjustRightInd w:val="0"/>
        <w:jc w:val="right"/>
        <w:outlineLvl w:val="1"/>
      </w:pPr>
    </w:p>
    <w:p w:rsidR="007D3E96" w:rsidRDefault="007D3E96">
      <w:pPr>
        <w:widowControl w:val="0"/>
        <w:adjustRightInd w:val="0"/>
        <w:jc w:val="right"/>
        <w:outlineLvl w:val="1"/>
      </w:pPr>
    </w:p>
    <w:p w:rsidR="007D3E96" w:rsidRDefault="007D3E96">
      <w:pPr>
        <w:widowControl w:val="0"/>
        <w:adjustRightInd w:val="0"/>
        <w:jc w:val="right"/>
        <w:outlineLvl w:val="1"/>
      </w:pPr>
      <w:r>
        <w:lastRenderedPageBreak/>
        <w:t>Приложение</w:t>
      </w:r>
    </w:p>
    <w:p w:rsidR="007D3E96" w:rsidRDefault="007D3E96">
      <w:pPr>
        <w:widowControl w:val="0"/>
        <w:adjustRightInd w:val="0"/>
        <w:jc w:val="right"/>
      </w:pPr>
      <w:r>
        <w:t>к Порядку представления</w:t>
      </w:r>
    </w:p>
    <w:p w:rsidR="007D3E96" w:rsidRDefault="007D3E96">
      <w:pPr>
        <w:widowControl w:val="0"/>
        <w:adjustRightInd w:val="0"/>
        <w:jc w:val="right"/>
      </w:pPr>
      <w:r>
        <w:t>в лицензирующий орган оператором</w:t>
      </w:r>
    </w:p>
    <w:p w:rsidR="007D3E96" w:rsidRDefault="007D3E96">
      <w:pPr>
        <w:widowControl w:val="0"/>
        <w:adjustRightInd w:val="0"/>
        <w:jc w:val="right"/>
      </w:pPr>
      <w:r>
        <w:t xml:space="preserve">связи, </w:t>
      </w:r>
      <w:proofErr w:type="gramStart"/>
      <w:r>
        <w:t>осуществляющим</w:t>
      </w:r>
      <w:proofErr w:type="gramEnd"/>
      <w:r>
        <w:t xml:space="preserve"> трансляцию</w:t>
      </w:r>
    </w:p>
    <w:p w:rsidR="007D3E96" w:rsidRDefault="007D3E96">
      <w:pPr>
        <w:widowControl w:val="0"/>
        <w:adjustRightInd w:val="0"/>
        <w:jc w:val="right"/>
      </w:pPr>
      <w:r>
        <w:t>телеканалов и (или) радиоканалов</w:t>
      </w:r>
    </w:p>
    <w:p w:rsidR="007D3E96" w:rsidRDefault="007D3E96">
      <w:pPr>
        <w:widowControl w:val="0"/>
        <w:adjustRightInd w:val="0"/>
        <w:jc w:val="right"/>
      </w:pPr>
      <w:r>
        <w:t>по договору с вещателем, сведений</w:t>
      </w:r>
    </w:p>
    <w:p w:rsidR="007D3E96" w:rsidRDefault="007D3E96">
      <w:pPr>
        <w:widowControl w:val="0"/>
        <w:adjustRightInd w:val="0"/>
        <w:jc w:val="right"/>
      </w:pPr>
      <w:r>
        <w:t xml:space="preserve">о таком вещателе, </w:t>
      </w:r>
      <w:proofErr w:type="gramStart"/>
      <w:r>
        <w:t>утвержденному</w:t>
      </w:r>
      <w:proofErr w:type="gramEnd"/>
    </w:p>
    <w:p w:rsidR="007D3E96" w:rsidRDefault="007D3E96">
      <w:pPr>
        <w:widowControl w:val="0"/>
        <w:adjustRightInd w:val="0"/>
        <w:jc w:val="right"/>
      </w:pPr>
      <w:r>
        <w:t>приказом Роскомнадзора</w:t>
      </w:r>
    </w:p>
    <w:p w:rsidR="007D3E96" w:rsidRDefault="007D3E96">
      <w:pPr>
        <w:widowControl w:val="0"/>
        <w:adjustRightInd w:val="0"/>
        <w:jc w:val="right"/>
      </w:pPr>
      <w:r>
        <w:t>от 29.10.2012 N 1132</w:t>
      </w:r>
    </w:p>
    <w:p w:rsidR="007D3E96" w:rsidRDefault="007D3E96" w:rsidP="007D3E96">
      <w:pPr>
        <w:widowControl w:val="0"/>
        <w:adjustRightInd w:val="0"/>
      </w:pPr>
    </w:p>
    <w:p w:rsidR="007D3E96" w:rsidRDefault="007D3E96">
      <w:pPr>
        <w:widowControl w:val="0"/>
        <w:adjustRightInd w:val="0"/>
        <w:jc w:val="right"/>
      </w:pPr>
      <w:r>
        <w:t>Рекомендуемый образец</w:t>
      </w:r>
    </w:p>
    <w:p w:rsidR="007D3E96" w:rsidRDefault="007D3E96">
      <w:pPr>
        <w:widowControl w:val="0"/>
        <w:adjustRightInd w:val="0"/>
        <w:ind w:firstLine="540"/>
        <w:jc w:val="both"/>
      </w:pPr>
    </w:p>
    <w:p w:rsidR="007D3E96" w:rsidRDefault="007D3E96">
      <w:pPr>
        <w:pStyle w:val="ConsPlusNonformat"/>
      </w:pPr>
      <w:bookmarkStart w:id="4" w:name="Par87"/>
      <w:bookmarkEnd w:id="4"/>
      <w:r>
        <w:t xml:space="preserve">                                Уведомление</w:t>
      </w:r>
    </w:p>
    <w:p w:rsidR="007D3E96" w:rsidRDefault="007D3E96">
      <w:pPr>
        <w:pStyle w:val="ConsPlusNonformat"/>
      </w:pPr>
      <w:r>
        <w:t xml:space="preserve">          оператора связи, осуществляющего трансляцию телеканала</w:t>
      </w:r>
    </w:p>
    <w:p w:rsidR="007D3E96" w:rsidRDefault="007D3E96">
      <w:pPr>
        <w:pStyle w:val="ConsPlusNonformat"/>
      </w:pPr>
      <w:r>
        <w:t xml:space="preserve">           и (или) радиоканала по договору с вещателем, и состав</w:t>
      </w:r>
    </w:p>
    <w:p w:rsidR="007D3E96" w:rsidRDefault="007D3E96">
      <w:pPr>
        <w:pStyle w:val="ConsPlusNonformat"/>
      </w:pPr>
      <w:r>
        <w:t xml:space="preserve">                         сведений о таком вещателе</w:t>
      </w:r>
    </w:p>
    <w:p w:rsidR="007D3E96" w:rsidRDefault="007D3E96">
      <w:pPr>
        <w:widowControl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2100"/>
        <w:gridCol w:w="2380"/>
        <w:gridCol w:w="840"/>
        <w:gridCol w:w="980"/>
        <w:gridCol w:w="2240"/>
        <w:gridCol w:w="2240"/>
      </w:tblGrid>
      <w:tr w:rsidR="007D3E96">
        <w:trPr>
          <w:tblCellSpacing w:w="5" w:type="nil"/>
        </w:trPr>
        <w:tc>
          <w:tcPr>
            <w:tcW w:w="13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Сведения об операторе связи                             </w:t>
            </w:r>
          </w:p>
        </w:tc>
      </w:tr>
      <w:tr w:rsidR="007D3E96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Организационн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правовая форма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>
              <w:rPr>
                <w:rFonts w:ascii="Courier New" w:hAnsi="Courier New" w:cs="Courier New"/>
              </w:rPr>
              <w:br/>
              <w:t xml:space="preserve">(полное и (в </w:t>
            </w:r>
            <w:r>
              <w:rPr>
                <w:rFonts w:ascii="Courier New" w:hAnsi="Courier New" w:cs="Courier New"/>
              </w:rPr>
              <w:br/>
              <w:t xml:space="preserve">случае, если </w:t>
            </w:r>
            <w:r>
              <w:rPr>
                <w:rFonts w:ascii="Courier New" w:hAnsi="Courier New" w:cs="Courier New"/>
              </w:rPr>
              <w:br/>
              <w:t xml:space="preserve">  имеется)   </w:t>
            </w:r>
            <w:r>
              <w:rPr>
                <w:rFonts w:ascii="Courier New" w:hAnsi="Courier New" w:cs="Courier New"/>
              </w:rPr>
              <w:br/>
              <w:t xml:space="preserve"> сокращенное </w:t>
            </w:r>
            <w:r>
              <w:rPr>
                <w:rFonts w:ascii="Courier New" w:hAnsi="Courier New" w:cs="Courier New"/>
              </w:rPr>
              <w:br/>
              <w:t>наименование,</w:t>
            </w:r>
            <w:r>
              <w:rPr>
                <w:rFonts w:ascii="Courier New" w:hAnsi="Courier New" w:cs="Courier New"/>
              </w:rPr>
              <w:br/>
              <w:t xml:space="preserve"> в том числе </w:t>
            </w:r>
            <w:r>
              <w:rPr>
                <w:rFonts w:ascii="Courier New" w:hAnsi="Courier New" w:cs="Courier New"/>
              </w:rPr>
              <w:br/>
              <w:t xml:space="preserve">  фирменное  </w:t>
            </w:r>
            <w:r>
              <w:rPr>
                <w:rFonts w:ascii="Courier New" w:hAnsi="Courier New" w:cs="Courier New"/>
              </w:rPr>
              <w:br/>
              <w:t>наименование)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Фамилия, имя и </w:t>
            </w:r>
            <w:r>
              <w:rPr>
                <w:rFonts w:ascii="Courier New" w:hAnsi="Courier New" w:cs="Courier New"/>
              </w:rPr>
              <w:br/>
              <w:t>(в случае, если</w:t>
            </w:r>
            <w:r>
              <w:rPr>
                <w:rFonts w:ascii="Courier New" w:hAnsi="Courier New" w:cs="Courier New"/>
              </w:rPr>
              <w:br/>
              <w:t xml:space="preserve">   имеется)    </w:t>
            </w:r>
            <w:r>
              <w:rPr>
                <w:rFonts w:ascii="Courier New" w:hAnsi="Courier New" w:cs="Courier New"/>
              </w:rPr>
              <w:br/>
              <w:t xml:space="preserve">   отчество    </w:t>
            </w:r>
            <w:r>
              <w:rPr>
                <w:rFonts w:ascii="Courier New" w:hAnsi="Courier New" w:cs="Courier New"/>
              </w:rPr>
              <w:br/>
              <w:t>индивидуального</w:t>
            </w:r>
            <w:r>
              <w:rPr>
                <w:rFonts w:ascii="Courier New" w:hAnsi="Courier New" w:cs="Courier New"/>
              </w:rPr>
              <w:br/>
              <w:t>предпринимателя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ИНН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ОГРН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 лицензии</w:t>
            </w:r>
            <w:r>
              <w:rPr>
                <w:rFonts w:ascii="Courier New" w:hAnsi="Courier New" w:cs="Courier New"/>
              </w:rPr>
              <w:br/>
              <w:t xml:space="preserve">      на      </w:t>
            </w:r>
            <w:r>
              <w:rPr>
                <w:rFonts w:ascii="Courier New" w:hAnsi="Courier New" w:cs="Courier New"/>
              </w:rPr>
              <w:br/>
              <w:t xml:space="preserve">осуществление </w:t>
            </w:r>
            <w:r>
              <w:rPr>
                <w:rFonts w:ascii="Courier New" w:hAnsi="Courier New" w:cs="Courier New"/>
              </w:rPr>
              <w:br/>
              <w:t>деятельности в</w:t>
            </w:r>
            <w:r>
              <w:rPr>
                <w:rFonts w:ascii="Courier New" w:hAnsi="Courier New" w:cs="Courier New"/>
              </w:rPr>
              <w:br/>
              <w:t xml:space="preserve">   области    </w:t>
            </w:r>
            <w:r>
              <w:rPr>
                <w:rFonts w:ascii="Courier New" w:hAnsi="Courier New" w:cs="Courier New"/>
              </w:rPr>
              <w:br/>
              <w:t>оказания услуг</w:t>
            </w:r>
            <w:r>
              <w:rPr>
                <w:rFonts w:ascii="Courier New" w:hAnsi="Courier New" w:cs="Courier New"/>
              </w:rPr>
              <w:br/>
              <w:t xml:space="preserve">    связи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Номер и дата </w:t>
            </w:r>
            <w:r>
              <w:rPr>
                <w:rFonts w:ascii="Courier New" w:hAnsi="Courier New" w:cs="Courier New"/>
              </w:rPr>
              <w:br/>
              <w:t xml:space="preserve"> лицензии на  </w:t>
            </w:r>
            <w:r>
              <w:rPr>
                <w:rFonts w:ascii="Courier New" w:hAnsi="Courier New" w:cs="Courier New"/>
              </w:rPr>
              <w:br/>
              <w:t xml:space="preserve">осуществление </w:t>
            </w:r>
            <w:r>
              <w:rPr>
                <w:rFonts w:ascii="Courier New" w:hAnsi="Courier New" w:cs="Courier New"/>
              </w:rPr>
              <w:br/>
              <w:t>телевизионного</w:t>
            </w:r>
            <w:r>
              <w:rPr>
                <w:rFonts w:ascii="Courier New" w:hAnsi="Courier New" w:cs="Courier New"/>
              </w:rPr>
              <w:br/>
              <w:t xml:space="preserve"> вещания или  </w:t>
            </w:r>
            <w:r>
              <w:rPr>
                <w:rFonts w:ascii="Courier New" w:hAnsi="Courier New" w:cs="Courier New"/>
              </w:rPr>
              <w:br/>
              <w:t xml:space="preserve"> радиовещания </w:t>
            </w:r>
          </w:p>
        </w:tc>
      </w:tr>
      <w:tr w:rsidR="007D3E96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D3E96" w:rsidRDefault="007D3E96">
      <w:pPr>
        <w:widowControl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0"/>
        <w:gridCol w:w="420"/>
        <w:gridCol w:w="1960"/>
        <w:gridCol w:w="560"/>
        <w:gridCol w:w="840"/>
        <w:gridCol w:w="840"/>
        <w:gridCol w:w="1400"/>
        <w:gridCol w:w="1400"/>
        <w:gridCol w:w="1260"/>
        <w:gridCol w:w="140"/>
        <w:gridCol w:w="1400"/>
        <w:gridCol w:w="1260"/>
      </w:tblGrid>
      <w:tr w:rsidR="007D3E96">
        <w:trPr>
          <w:tblCellSpacing w:w="5" w:type="nil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 Сведения о вещателе                                 </w:t>
            </w:r>
          </w:p>
        </w:tc>
      </w:tr>
      <w:tr w:rsidR="007D3E96">
        <w:trPr>
          <w:tblCellSpacing w:w="5" w:type="nil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Организационн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правовая форма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(наименование  </w:t>
            </w:r>
            <w:r>
              <w:rPr>
                <w:rFonts w:ascii="Courier New" w:hAnsi="Courier New" w:cs="Courier New"/>
              </w:rPr>
              <w:br/>
              <w:t xml:space="preserve">  юридического  </w:t>
            </w:r>
            <w:r>
              <w:rPr>
                <w:rFonts w:ascii="Courier New" w:hAnsi="Courier New" w:cs="Courier New"/>
              </w:rPr>
              <w:br/>
              <w:t xml:space="preserve">  лица или ФИО  </w:t>
            </w:r>
            <w:r>
              <w:rPr>
                <w:rFonts w:ascii="Courier New" w:hAnsi="Courier New" w:cs="Courier New"/>
              </w:rPr>
              <w:br/>
              <w:t>предпринимателя)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ИНН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Номер  </w:t>
            </w:r>
            <w:r>
              <w:rPr>
                <w:rFonts w:ascii="Courier New" w:hAnsi="Courier New" w:cs="Courier New"/>
              </w:rPr>
              <w:br/>
              <w:t>лицензии</w:t>
            </w:r>
            <w:r>
              <w:rPr>
                <w:rFonts w:ascii="Courier New" w:hAnsi="Courier New" w:cs="Courier New"/>
              </w:rPr>
              <w:br/>
              <w:t xml:space="preserve">   на   </w:t>
            </w:r>
            <w:r>
              <w:rPr>
                <w:rFonts w:ascii="Courier New" w:hAnsi="Courier New" w:cs="Courier New"/>
              </w:rPr>
              <w:br/>
              <w:t xml:space="preserve">вещание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Номер  </w:t>
            </w:r>
            <w:r>
              <w:rPr>
                <w:rFonts w:ascii="Courier New" w:hAnsi="Courier New" w:cs="Courier New"/>
              </w:rPr>
              <w:br/>
              <w:t>договора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Дата  </w:t>
            </w:r>
            <w:r>
              <w:rPr>
                <w:rFonts w:ascii="Courier New" w:hAnsi="Courier New" w:cs="Courier New"/>
              </w:rPr>
              <w:br/>
              <w:t>договора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Срок  </w:t>
            </w:r>
            <w:r>
              <w:rPr>
                <w:rFonts w:ascii="Courier New" w:hAnsi="Courier New" w:cs="Courier New"/>
              </w:rPr>
              <w:br/>
              <w:t>действия</w:t>
            </w:r>
            <w:r>
              <w:rPr>
                <w:rFonts w:ascii="Courier New" w:hAnsi="Courier New" w:cs="Courier New"/>
              </w:rPr>
              <w:br/>
              <w:t>договора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Дата  </w:t>
            </w:r>
            <w:r>
              <w:rPr>
                <w:rFonts w:ascii="Courier New" w:hAnsi="Courier New" w:cs="Courier New"/>
              </w:rPr>
              <w:br/>
              <w:t xml:space="preserve">начала </w:t>
            </w:r>
            <w:r>
              <w:rPr>
                <w:rFonts w:ascii="Courier New" w:hAnsi="Courier New" w:cs="Courier New"/>
              </w:rPr>
              <w:br/>
              <w:t>вещания</w:t>
            </w:r>
          </w:p>
        </w:tc>
      </w:tr>
      <w:tr w:rsidR="007D3E96">
        <w:trPr>
          <w:tblCellSpacing w:w="5" w:type="nil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3E96">
        <w:trPr>
          <w:tblCellSpacing w:w="5" w:type="nil"/>
        </w:trPr>
        <w:tc>
          <w:tcPr>
            <w:tcW w:w="134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Сведения о трансляции                                </w:t>
            </w:r>
          </w:p>
        </w:tc>
      </w:tr>
      <w:tr w:rsidR="007D3E96">
        <w:trPr>
          <w:tblCellSpacing w:w="5" w:type="nil"/>
        </w:trPr>
        <w:tc>
          <w:tcPr>
            <w:tcW w:w="4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Территория распространения </w:t>
            </w:r>
          </w:p>
        </w:tc>
        <w:tc>
          <w:tcPr>
            <w:tcW w:w="9100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Технические характеристики вещания в соответствии с   </w:t>
            </w:r>
            <w:r>
              <w:rPr>
                <w:rFonts w:ascii="Courier New" w:hAnsi="Courier New" w:cs="Courier New"/>
              </w:rPr>
              <w:br/>
              <w:t xml:space="preserve">                 договором с вещателем:                  </w:t>
            </w:r>
          </w:p>
        </w:tc>
      </w:tr>
      <w:tr w:rsidR="007D3E96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регион   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населенный   </w:t>
            </w:r>
            <w:r>
              <w:rPr>
                <w:rFonts w:ascii="Courier New" w:hAnsi="Courier New" w:cs="Courier New"/>
              </w:rPr>
              <w:br/>
              <w:t xml:space="preserve">     пункт     </w:t>
            </w:r>
          </w:p>
        </w:tc>
        <w:tc>
          <w:tcPr>
            <w:tcW w:w="910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3E96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наземное эфирное   </w:t>
            </w:r>
            <w:r>
              <w:rPr>
                <w:rFonts w:ascii="Courier New" w:hAnsi="Courier New" w:cs="Courier New"/>
              </w:rPr>
              <w:br/>
              <w:t xml:space="preserve">  вещание (мощность   </w:t>
            </w:r>
            <w:r>
              <w:rPr>
                <w:rFonts w:ascii="Courier New" w:hAnsi="Courier New" w:cs="Courier New"/>
              </w:rPr>
              <w:br/>
              <w:t xml:space="preserve">передатчика и номинал </w:t>
            </w:r>
            <w:r>
              <w:rPr>
                <w:rFonts w:ascii="Courier New" w:hAnsi="Courier New" w:cs="Courier New"/>
              </w:rPr>
              <w:br/>
              <w:t xml:space="preserve"> радиочастоты (номер  </w:t>
            </w:r>
            <w:r>
              <w:rPr>
                <w:rFonts w:ascii="Courier New" w:hAnsi="Courier New" w:cs="Courier New"/>
              </w:rPr>
              <w:br/>
              <w:t xml:space="preserve">    телевизионного    </w:t>
            </w:r>
            <w:r>
              <w:rPr>
                <w:rFonts w:ascii="Courier New" w:hAnsi="Courier New" w:cs="Courier New"/>
              </w:rPr>
              <w:br/>
              <w:t xml:space="preserve">  канала) или номер   </w:t>
            </w:r>
            <w:r>
              <w:rPr>
                <w:rFonts w:ascii="Courier New" w:hAnsi="Courier New" w:cs="Courier New"/>
              </w:rPr>
              <w:br/>
              <w:t xml:space="preserve">      позиции в       </w:t>
            </w:r>
            <w:r>
              <w:rPr>
                <w:rFonts w:ascii="Courier New" w:hAnsi="Courier New" w:cs="Courier New"/>
              </w:rPr>
              <w:br/>
              <w:t xml:space="preserve">    мультиплексе)     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спутниковое   </w:t>
            </w:r>
            <w:r>
              <w:rPr>
                <w:rFonts w:ascii="Courier New" w:hAnsi="Courier New" w:cs="Courier New"/>
              </w:rPr>
              <w:br/>
              <w:t xml:space="preserve">    вещание     </w:t>
            </w:r>
            <w:r>
              <w:rPr>
                <w:rFonts w:ascii="Courier New" w:hAnsi="Courier New" w:cs="Courier New"/>
              </w:rPr>
              <w:br/>
              <w:t xml:space="preserve">   (параметры   </w:t>
            </w:r>
            <w:r>
              <w:rPr>
                <w:rFonts w:ascii="Courier New" w:hAnsi="Courier New" w:cs="Courier New"/>
              </w:rPr>
              <w:br/>
              <w:t xml:space="preserve">   вещания в    </w:t>
            </w:r>
            <w:r>
              <w:rPr>
                <w:rFonts w:ascii="Courier New" w:hAnsi="Courier New" w:cs="Courier New"/>
              </w:rPr>
              <w:br/>
              <w:t xml:space="preserve"> соответствии с </w:t>
            </w:r>
            <w:r>
              <w:rPr>
                <w:rFonts w:ascii="Courier New" w:hAnsi="Courier New" w:cs="Courier New"/>
              </w:rPr>
              <w:br/>
              <w:t xml:space="preserve">  конкурсными   </w:t>
            </w:r>
            <w:r>
              <w:rPr>
                <w:rFonts w:ascii="Courier New" w:hAnsi="Courier New" w:cs="Courier New"/>
              </w:rPr>
              <w:br/>
              <w:t xml:space="preserve">   условиями)   </w:t>
            </w:r>
          </w:p>
        </w:tc>
        <w:tc>
          <w:tcPr>
            <w:tcW w:w="2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кабельное вещание</w:t>
            </w:r>
            <w:r>
              <w:rPr>
                <w:rFonts w:ascii="Courier New" w:hAnsi="Courier New" w:cs="Courier New"/>
              </w:rPr>
              <w:br/>
              <w:t xml:space="preserve">   (порядковый   </w:t>
            </w:r>
            <w:r>
              <w:rPr>
                <w:rFonts w:ascii="Courier New" w:hAnsi="Courier New" w:cs="Courier New"/>
              </w:rPr>
              <w:br/>
              <w:t>номер канала либо</w:t>
            </w:r>
            <w:r>
              <w:rPr>
                <w:rFonts w:ascii="Courier New" w:hAnsi="Courier New" w:cs="Courier New"/>
              </w:rPr>
              <w:br/>
              <w:t xml:space="preserve"> номер пакета и  </w:t>
            </w:r>
            <w:r>
              <w:rPr>
                <w:rFonts w:ascii="Courier New" w:hAnsi="Courier New" w:cs="Courier New"/>
              </w:rPr>
              <w:br/>
              <w:t xml:space="preserve"> номер позиции в </w:t>
            </w:r>
            <w:r>
              <w:rPr>
                <w:rFonts w:ascii="Courier New" w:hAnsi="Courier New" w:cs="Courier New"/>
              </w:rPr>
              <w:br/>
              <w:t xml:space="preserve">  пакете, иной   </w:t>
            </w:r>
            <w:r>
              <w:rPr>
                <w:rFonts w:ascii="Courier New" w:hAnsi="Courier New" w:cs="Courier New"/>
              </w:rPr>
              <w:br/>
              <w:t xml:space="preserve"> идентификатор)  </w:t>
            </w:r>
          </w:p>
        </w:tc>
      </w:tr>
      <w:tr w:rsidR="007D3E96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6" w:rsidRDefault="007D3E96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D3E96" w:rsidRDefault="007D3E96">
      <w:pPr>
        <w:widowControl w:val="0"/>
        <w:adjustRightInd w:val="0"/>
        <w:jc w:val="both"/>
      </w:pPr>
    </w:p>
    <w:p w:rsidR="007D3E96" w:rsidRDefault="007D3E9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Оператор связи</w:t>
      </w:r>
    </w:p>
    <w:p w:rsidR="007D3E96" w:rsidRDefault="007D3E96">
      <w:pPr>
        <w:pStyle w:val="ConsPlusNonformat"/>
        <w:rPr>
          <w:sz w:val="18"/>
          <w:szCs w:val="18"/>
        </w:rPr>
      </w:pPr>
    </w:p>
    <w:p w:rsidR="007D3E96" w:rsidRDefault="007D3E9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proofErr w:type="gramStart"/>
      <w:r>
        <w:rPr>
          <w:sz w:val="18"/>
          <w:szCs w:val="18"/>
        </w:rPr>
        <w:t>____________________ (фамилия, имя, отчество уполномоченного</w:t>
      </w:r>
      <w:proofErr w:type="gramEnd"/>
    </w:p>
    <w:p w:rsidR="007D3E96" w:rsidRDefault="007D3E9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должностного лица)</w:t>
      </w:r>
    </w:p>
    <w:p w:rsidR="007D3E96" w:rsidRDefault="007D3E96">
      <w:pPr>
        <w:pStyle w:val="ConsPlusNonformat"/>
        <w:rPr>
          <w:sz w:val="18"/>
          <w:szCs w:val="18"/>
        </w:rPr>
      </w:pPr>
    </w:p>
    <w:p w:rsidR="007D3E96" w:rsidRDefault="007D3E9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__________ (подпись)</w:t>
      </w:r>
    </w:p>
    <w:p w:rsidR="007D3E96" w:rsidRDefault="007D3E96">
      <w:pPr>
        <w:pStyle w:val="ConsPlusNonformat"/>
        <w:rPr>
          <w:sz w:val="18"/>
          <w:szCs w:val="18"/>
        </w:rPr>
      </w:pPr>
    </w:p>
    <w:p w:rsidR="007D3E96" w:rsidRDefault="007D3E9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___________ (дата)</w:t>
      </w:r>
    </w:p>
    <w:p w:rsidR="007D3E96" w:rsidRDefault="007D3E96">
      <w:pPr>
        <w:widowControl w:val="0"/>
        <w:adjustRightInd w:val="0"/>
        <w:ind w:firstLine="540"/>
        <w:jc w:val="both"/>
        <w:rPr>
          <w:sz w:val="18"/>
          <w:szCs w:val="18"/>
        </w:rPr>
      </w:pPr>
    </w:p>
    <w:p w:rsidR="007D3E96" w:rsidRDefault="007D3E96">
      <w:pPr>
        <w:widowControl w:val="0"/>
        <w:adjustRightInd w:val="0"/>
        <w:ind w:firstLine="540"/>
        <w:jc w:val="both"/>
        <w:rPr>
          <w:sz w:val="18"/>
          <w:szCs w:val="18"/>
        </w:rPr>
      </w:pPr>
    </w:p>
    <w:p w:rsidR="007D3E96" w:rsidRDefault="007D3E96">
      <w:pPr>
        <w:widowControl w:val="0"/>
        <w:pBdr>
          <w:bottom w:val="single" w:sz="6" w:space="0" w:color="auto"/>
        </w:pBdr>
        <w:adjustRightInd w:val="0"/>
        <w:rPr>
          <w:sz w:val="5"/>
          <w:szCs w:val="5"/>
        </w:rPr>
      </w:pPr>
    </w:p>
    <w:p w:rsidR="004E5CAC" w:rsidRDefault="004E5CAC"/>
    <w:sectPr w:rsidR="004E5CAC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E96"/>
    <w:rsid w:val="000E244B"/>
    <w:rsid w:val="004E5CAC"/>
    <w:rsid w:val="007D3E96"/>
    <w:rsid w:val="00BC04E1"/>
    <w:rsid w:val="00E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3E9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7D3E96"/>
    <w:pPr>
      <w:widowControl w:val="0"/>
      <w:autoSpaceDE w:val="0"/>
      <w:autoSpaceDN w:val="0"/>
      <w:adjustRightInd w:val="0"/>
    </w:pPr>
    <w:rPr>
      <w:rFonts w:eastAsiaTheme="minorEastAsia"/>
      <w:b/>
      <w:bCs/>
    </w:rPr>
  </w:style>
  <w:style w:type="paragraph" w:customStyle="1" w:styleId="ConsPlusCell">
    <w:name w:val="ConsPlusCell"/>
    <w:uiPriority w:val="99"/>
    <w:rsid w:val="007D3E96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093E883097FAC5F0A4065E73B19044B3982D41516652EA4CEF01326K3e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093E883097FAC5F0A4065E73B19044B3982D41C12652EA4CEF0132633795504893C8B5EKAe8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093E883097FAC5F0A4065E73B19044B3986D11810652EA4CEF0132633795504893C8BK5e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938C5BF3EDA6CD5003149C1E903CE938B522B7BF191D2B4F9C94CBF64D160F3049154B2C5I9e7I" TargetMode="External"/><Relationship Id="rId10" Type="http://schemas.openxmlformats.org/officeDocument/2006/relationships/hyperlink" Target="consultantplus://offline/ref=7CEE6E486DBB8CEF909946AFB8397F5C83CB2B6F91ED4122501A85AEF7L2e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EE6E486DBB8CEF909946AFB8397F5C83CA2B6E97E64122501A85AEF7238156A068B363726646BDL5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1667</Words>
  <Characters>9503</Characters>
  <Application>Microsoft Office Word</Application>
  <DocSecurity>0</DocSecurity>
  <Lines>79</Lines>
  <Paragraphs>22</Paragraphs>
  <ScaleCrop>false</ScaleCrop>
  <Company>Wolfish Lair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</dc:creator>
  <cp:lastModifiedBy>1</cp:lastModifiedBy>
  <cp:revision>2</cp:revision>
  <dcterms:created xsi:type="dcterms:W3CDTF">2013-01-10T08:30:00Z</dcterms:created>
  <dcterms:modified xsi:type="dcterms:W3CDTF">2013-01-15T05:43:00Z</dcterms:modified>
</cp:coreProperties>
</file>