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13 февраля 2012 г. N 23196</w:t>
      </w:r>
    </w:p>
    <w:p w:rsidR="00A9018F" w:rsidRDefault="00A9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СВЯЗИ И МАССОВЫХ КОММУНИКАЦИЙ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СВЯЗИ,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ИНФОРМАЦИОННЫХ ТЕХНОЛОГИЙ И МАССОВЫХ КОММУНИКАЦИЙ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января 2012 г. N 11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ВЕЩАТЕЛЕМ В ЛИЦЕНЗИРУЮЩИЙ ОРГАН СВЕДЕНИЙ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ОПЕРАТОРАХ СВЯЗИ, ОСУЩЕСТВЛЯЮЩИХ ТРАНСЛЯЦИЮ ТЕЛЕКАНАЛА,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РАДИОКАНАЛА ПО ДОГОВОРУ С ВЕЩАТЕЛЕМ </w:t>
      </w:r>
      <w:proofErr w:type="gramStart"/>
      <w:r>
        <w:rPr>
          <w:rFonts w:ascii="Calibri" w:hAnsi="Calibri" w:cs="Calibri"/>
          <w:b/>
          <w:bCs/>
        </w:rPr>
        <w:t>ТАКИХ</w:t>
      </w:r>
      <w:proofErr w:type="gramEnd"/>
      <w:r>
        <w:rPr>
          <w:rFonts w:ascii="Calibri" w:hAnsi="Calibri" w:cs="Calibri"/>
          <w:b/>
          <w:bCs/>
        </w:rPr>
        <w:t xml:space="preserve"> ТЕЛЕКАНАЛА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РАДИОКАНАЛА, И О ЛИЦАХ, РАСПРОСТРАНЯЮЩИХ ТЕЛЕКАНАЛ,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РАДИОКАНАЛ В НЕИЗМЕННОМ ВИДЕ ПО ДОГОВОРУ С ВЕЩАТЕЛЕМ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ТАКИХ</w:t>
      </w:r>
      <w:proofErr w:type="gramEnd"/>
      <w:r>
        <w:rPr>
          <w:rFonts w:ascii="Calibri" w:hAnsi="Calibri" w:cs="Calibri"/>
          <w:b/>
          <w:bCs/>
        </w:rPr>
        <w:t xml:space="preserve"> ТЕЛЕКАНАЛА ИЛИ РАДИОКАНАЛА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Роскомнадзора от 28.08.2014 N 123)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7" w:history="1">
        <w:r>
          <w:rPr>
            <w:rFonts w:ascii="Calibri" w:hAnsi="Calibri" w:cs="Calibri"/>
            <w:color w:val="0000FF"/>
          </w:rPr>
          <w:t>части 1 статьи 31.9</w:t>
        </w:r>
      </w:hyperlink>
      <w:r>
        <w:rPr>
          <w:rFonts w:ascii="Calibri" w:hAnsi="Calibri" w:cs="Calibri"/>
        </w:rPr>
        <w:t xml:space="preserve"> Закона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1995, N 3, ст. 169; N 24, ст. 2256; N 30, ст. 2870;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1996, N 1, ст. 4; 1998, N 10, ст. 1143; 2000, N 26, ст. 2737; N 32, ст. 3333; 2001, N 32, ст. 3315; 2002, N 12, ст. 1093; N 30, ст. 3029, ст. 3033; 2003, N 27, ст. 2708; N 50, ст. 4855; 2004, N 27, ст. 2711; N 35, ст. 3607;</w:t>
      </w:r>
      <w:proofErr w:type="gramEnd"/>
      <w:r>
        <w:rPr>
          <w:rFonts w:ascii="Calibri" w:hAnsi="Calibri" w:cs="Calibri"/>
        </w:rPr>
        <w:t xml:space="preserve"> N 45, ст. 4377; 2005, N 30, ст. 3104; 2006, N 31, ст. 3452; N 43, ст. 4412; 2007, N 31, ст. 4008; 2008, N 52, ст. 6236; 2009, N 7, ст. 778; 2011, N 25, ст. 3535; N 29, ст. 4291; </w:t>
      </w:r>
      <w:proofErr w:type="gramStart"/>
      <w:r>
        <w:rPr>
          <w:rFonts w:ascii="Calibri" w:hAnsi="Calibri" w:cs="Calibri"/>
        </w:rPr>
        <w:t xml:space="preserve">N 30, ст. 4600), </w:t>
      </w:r>
      <w:hyperlink r:id="rId8" w:history="1">
        <w:r>
          <w:rPr>
            <w:rFonts w:ascii="Calibri" w:hAnsi="Calibri" w:cs="Calibri"/>
            <w:color w:val="0000FF"/>
          </w:rPr>
          <w:t>пункта 5.2(1).1</w:t>
        </w:r>
      </w:hyperlink>
      <w:r>
        <w:rPr>
          <w:rFonts w:ascii="Calibri" w:hAnsi="Calibri" w:cs="Calibri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3, ст. 542; N 6, ст. 888; N 14, ст. 1935; N 21, ст. 2965; N 40, ст. 5548; N 44, ст. 6272), приказываю:</w:t>
      </w:r>
      <w:proofErr w:type="gramEnd"/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вещателем в Роскомнадзор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радиоканала.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Роскомнадзора от 28.08.2014 N 123)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С.К.СИТНИКОВ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lastRenderedPageBreak/>
        <w:t>Утвержден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Роскомнадзора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17.01.2012 N 11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ПОРЯДОК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ВЕЩАТЕЛЕМ В ЛИЦЕНЗИРУЮЩИЙ ОРГАН СВЕДЕНИЙ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ОПЕРАТОРАХ СВЯЗИ, ОСУЩЕСТВЛЯЮЩИХ ТРАНСЛЯЦИЮ ТЕЛЕКАНАЛА,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РАДИОКАНАЛА ПО ДОГОВОРУ С ВЕЩАТЕЛЕМ </w:t>
      </w:r>
      <w:proofErr w:type="gramStart"/>
      <w:r>
        <w:rPr>
          <w:rFonts w:ascii="Calibri" w:hAnsi="Calibri" w:cs="Calibri"/>
          <w:b/>
          <w:bCs/>
        </w:rPr>
        <w:t>ТАКИХ</w:t>
      </w:r>
      <w:proofErr w:type="gramEnd"/>
      <w:r>
        <w:rPr>
          <w:rFonts w:ascii="Calibri" w:hAnsi="Calibri" w:cs="Calibri"/>
          <w:b/>
          <w:bCs/>
        </w:rPr>
        <w:t xml:space="preserve"> ТЕЛЕКАНАЛА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РАДИОКАНАЛА, И О ЛИЦАХ, РАСПРОСТРАНЯЮЩИХ ТЕЛЕКАНАЛ,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РАДИОКАНАЛ В НЕИЗМЕННОМ ВИДЕ ПО ДОГОВОРУ С ВЕЩАТЕЛЕМ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ТАКИХ</w:t>
      </w:r>
      <w:proofErr w:type="gramEnd"/>
      <w:r>
        <w:rPr>
          <w:rFonts w:ascii="Calibri" w:hAnsi="Calibri" w:cs="Calibri"/>
          <w:b/>
          <w:bCs/>
        </w:rPr>
        <w:t xml:space="preserve"> ТЕЛЕКАНАЛА ИЛИ РАДИОКАНАЛА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Роскомнадзора от 28.08.2014 N 123)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определяет процедуру уведомления вещателем Федеральной службы по надзору в сфере связи, информационных технологий и массовых коммуникаций (Роскомнадзор)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радиоканала, а также состав сведений, содержащихся в уведомлении.</w:t>
      </w:r>
      <w:proofErr w:type="gramEnd"/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Роскомнадзора от 28.08.2014 N 123)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порядок не распространяется на вещателей, осуществляющих эфирное и спутниковое вещание.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Роскомнадзора от 28.08.2014 N 123)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Вещатель, являющийся одновременно и оператором связи, представляет в Роскомнадзор сведения в соответствии с требованиями настоящего порядка.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Роскомнадзора от 28.08.2014 N 123)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Рекомендуемые образцы уведомлений вещателя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радиоканала, приведены в </w:t>
      </w:r>
      <w:hyperlink r:id="rId14" w:history="1">
        <w:r>
          <w:rPr>
            <w:rFonts w:ascii="Calibri" w:hAnsi="Calibri" w:cs="Calibri"/>
            <w:color w:val="0000FF"/>
          </w:rPr>
          <w:t>приказе</w:t>
        </w:r>
      </w:hyperlink>
      <w:r>
        <w:rPr>
          <w:rFonts w:ascii="Calibri" w:hAnsi="Calibri" w:cs="Calibri"/>
        </w:rPr>
        <w:t xml:space="preserve"> Роскомнадзора от 03.06.2013 N 591 "Об утверждении типовых форм документов, используемых Федеральной службой по надзору в сфере связи, информационных технологий и</w:t>
      </w:r>
      <w:proofErr w:type="gramEnd"/>
      <w:r>
        <w:rPr>
          <w:rFonts w:ascii="Calibri" w:hAnsi="Calibri" w:cs="Calibri"/>
        </w:rPr>
        <w:t xml:space="preserve"> массовых коммуникаций в процессе лицензирования отдельных видов деятельности"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в Министерстве юстиции Российской Федерации 01.07.2013, регистрационный N 28931).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Роскомнадзора от 28.08.2014 N 123)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Сведения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 представляются в срок не позднее десяти дней с даты начала трансляции или распространения телеканала, радиоканала, осуществляемых указанными лицами.</w:t>
      </w:r>
      <w:proofErr w:type="gramEnd"/>
      <w:r>
        <w:rPr>
          <w:rFonts w:ascii="Calibri" w:hAnsi="Calibri" w:cs="Calibri"/>
        </w:rPr>
        <w:t xml:space="preserve"> Сведения о планируемом расторжении договоров с указанными лицами представляются в срок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тридцать дней до даты прекращения трансляции или распространения телеканала, радиоканала, в иных случаях расторжения данных договоров - в течение трех рабочих дней со дня возникновения оснований для прекращения трансляции или распространения телеканала, радиоканала.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Вещатель направляет в соответствии с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29, ст. 4291; N 30, ст. 4587; N 49, ст. 7061; 2012, N 31, ст. 4322;</w:t>
      </w:r>
      <w:proofErr w:type="gramEnd"/>
      <w:r>
        <w:rPr>
          <w:rFonts w:ascii="Calibri" w:hAnsi="Calibri" w:cs="Calibri"/>
        </w:rPr>
        <w:t xml:space="preserve"> 2013, N 14, ст. 1651; N 27, ст. 3477, ст. 3480; N 30, ст. 4084; N 51, ст. 6679; </w:t>
      </w:r>
      <w:proofErr w:type="gramStart"/>
      <w:r>
        <w:rPr>
          <w:rFonts w:ascii="Calibri" w:hAnsi="Calibri" w:cs="Calibri"/>
        </w:rPr>
        <w:t xml:space="preserve">N 52, ст. 6961, ст. 7009) уведомление в Роскомнадзор на бумажном носителе лично либо по почте заказным письмом с уведомлением о вручении или в форме электронного документа с использованием информационно-телекоммуникационной сети "Интернет" в </w:t>
      </w:r>
      <w:r>
        <w:rPr>
          <w:rFonts w:ascii="Calibri" w:hAnsi="Calibri" w:cs="Calibri"/>
        </w:rPr>
        <w:lastRenderedPageBreak/>
        <w:t xml:space="preserve">порядке, установленном </w:t>
      </w:r>
      <w:hyperlink r:id="rId1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федеральной государственной информационной системе "Единый портал государственных и муниципальных услуг (функций)", утвержденным постановлением Правительства Российской Федерации от 24 октября 2011 г. N 861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Собрание законодательства Российской Федерации, 2011, N 44, ст. 6274; 2011, N 49, ст. 7284; 2013, N 45, ст. 5807).</w:t>
      </w:r>
      <w:proofErr w:type="gramEnd"/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Уведомление, направляемое через Единый портал государственных и муниципальных услуг (функций), в форме электронного документа подписывается усиленной квалифицированной электронной подписью в соответствии с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апреля 2011 г. N 63-ФЗ "Об электронной подписи" (Собрание законодательства Российской Федерации, 2011, N 15, ст. 2036; N 27, ст. 3880; 2012, N 29, ст. 3988;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2013, N 14, ст. 1668; N 27, ст. 3463, ст. 3477; 2014, N 11, ст. 1098).</w:t>
      </w:r>
      <w:proofErr w:type="gramEnd"/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Роскомнадзора от 28.08.2014 N 123)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3"/>
      <w:bookmarkEnd w:id="3"/>
      <w:r>
        <w:rPr>
          <w:rFonts w:ascii="Calibri" w:hAnsi="Calibri" w:cs="Calibri"/>
        </w:rPr>
        <w:t>4. В уведомлении указываются следующие сведения: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 вещателе: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территория распространения телеканала или радиоканала в соответствии с договором с оператором связи на трансляцию телеканала или радиоканала с обязательным указанием региона и населенного пункта;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4.4.1 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Роскомнадзора от 28.08.2014 N 123)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организационно-правовая форма юридического лица;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4.1.3. идентификационный номер налогоплательщика, основной государственный регистрационный номер;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4.1.4. номер и дата лицензии на телевизионное вещание и радиовещание;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 операторе связи (в случае трансляции телеканала, радиоканала оператором связи по договору с вещателем):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4.2.1. полное и (в случае, если имеется) сокращенное наименование, в том числе фирменное наименование юридического лица;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 организационно-правовая форма юридического лица;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4.2.3. фамилия, имя и (в случае, если имеется) отчество индивидуального предпринимателя;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4.2.4. идентификационный номер налогоплательщика, основной государственный регистрационный номер;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4.2.5. номер лицензии на осуществление деятельности в области оказания услуг связи;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сведения о договоре с оператором связи на трансляцию телеканала или радиоканала (дата, номер и срок действия договора, дата начала трансляции) (в случае трансляции телеканала, радиоканала оператором связи по договору с вещателем);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сведения о трансляции (в случае трансляции телеканала, радиоканала оператором связи по договору с вещателем):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территория распространения телеканала или радиоканала в соответствии с договором с оператором связи на трансляцию телеканала или радиоканала;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объем трансляции в неделю (в часах), время трансляции;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технические характеристики канала вещания в соответствии с договором с оператором связи на трансляцию телеканала или радиоканала: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4.4.3.1. мощность передатчика и номинал радиочастоты (номер телевизионного канала) либо номинал радиочастоты (номер телевизионного канала) и номер позиции в мультиплексе для наземного эфирного вещания;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4.4.3.2. параметры спутникового вещания для спутникового вещания;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4.4.3.3. порядковый номер канала в кабельной сети либо номер пакета и номер позиции в пакете, иной идентификатор для кабельного вещания;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сведения о лице, распространяющем телеканал, радиоканал, в неизменном виде по договору (в случае распространения телеканала, радиоканала в неизменном виде по договору с вещателем):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4.5.1. полное и (в случае, если имеется) сокращенное наименование, в том числе фирменное наименование юридического лица;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4.5.2. организационно-правовая форма юридического лица;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4.5.3. фамилия, имя и (в случае, если имеется) отчество индивидуального предпринимателя;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4.5.4. идентификационный номер налогоплательщика, основной государственный </w:t>
      </w:r>
      <w:r>
        <w:rPr>
          <w:rFonts w:ascii="Calibri" w:hAnsi="Calibri" w:cs="Calibri"/>
        </w:rPr>
        <w:lastRenderedPageBreak/>
        <w:t>регистрационный номер;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4.5.5. адрес местонахождения;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сведения о договоре с лицом, распространяющим телеканал, радиоканал, в неизменном виде по договору (дата, номер и срок действия договора, дата начала трансляции) (в случае распространения телеканала, радиоканала в неизменном виде по договору с вещателем);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сведения о распространении телеканала, радиоканала (в случае распространения телеканала, радиоканала в неизменном виде по договору с вещателем):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4.7.1. территория распространения телеканала или радиоканала в соответствии с договором с лицом, распространяющим телеканал, радиоканал в неизменном виде по договору;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4.7.2. технические характеристики канала вещания в соответствии с договором с лицом, распространяющим телеканал, радиоканал, в неизменном виде по договору: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4.7.2.1. мощность передатчика и номинал радиочастоты (номер телевизионного канала) либо номинал радиочастоты (номер телевизионного канала) и номер позиции в мультиплексе для наземного эфирного вещания;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4.7.2.2. параметры спутникового вещания для спутникового вещания;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4.7.2.3. порядковый номер канала в кабельной сети либо номер пакета и номер позиции в пакете, иной идентификатор для кабельного вещания.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получении уведомления непосредственно от уведомителя или по почте, а также с использованием информационно-телекоммуникационной сети "Интернет" Роскомнадзор в течение тридцати рабочих дней осуществляет его рассмотрение.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 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Роскомнадзора от 28.08.2014 N 123)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Уведомление не считается принятым, если: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в уведомлении отсутствуют сведения, указанные в </w:t>
      </w:r>
      <w:hyperlink w:anchor="Par63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в уведомлении содержится недостоверная или искаженная информация;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в уведомлении, направленном через информационно-телекоммуникационную сеть Интернет, отсутствует электронная подпись уполномоченного должностного лица.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если уведомление не считается принятым, Роскомнадзор направляет вещателю уведомление о необходимости устранения выявленных нарушений. В этом случае вещатель устраняет выявленные нарушения и повторно направляет уведомление.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Роскомнадзора от 28.08.2014 N 123)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получении уведомления от вещателя в форме электронного документа Роскомнадзор обеспечивает его хранение в Единой информационной системе Роскомнадзора.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Роскомнадзора от 28.08.2014 N 123)</w:t>
      </w: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018F" w:rsidRDefault="00A9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018F" w:rsidRDefault="00A9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D15FD" w:rsidRDefault="009D15FD">
      <w:bookmarkStart w:id="4" w:name="_GoBack"/>
      <w:bookmarkEnd w:id="4"/>
    </w:p>
    <w:sectPr w:rsidR="009D15FD" w:rsidSect="0055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8F"/>
    <w:rsid w:val="009D15FD"/>
    <w:rsid w:val="00A9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714D2A69D8A818DF480B7D80B96D18E17E15ABBED3D96A4EBC18EDF5B6A1AF2C295ZBX8H" TargetMode="External"/><Relationship Id="rId13" Type="http://schemas.openxmlformats.org/officeDocument/2006/relationships/hyperlink" Target="consultantplus://offline/ref=496714D2A69D8A818DF480B7D80B96D18E14EC5DBAEC3D96A4EBC18EDF5B6A1AF2C295B0EAC087DFZ2XEH" TargetMode="External"/><Relationship Id="rId18" Type="http://schemas.openxmlformats.org/officeDocument/2006/relationships/hyperlink" Target="consultantplus://offline/ref=496714D2A69D8A818DF480B7D80B96D18E14E05BB2EA3D96A4EBC18EDFZ5X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6714D2A69D8A818DF480B7D80B96D18E14EC5DBAEC3D96A4EBC18EDF5B6A1AF2C295B0EAC087DCZ2XDH" TargetMode="External"/><Relationship Id="rId7" Type="http://schemas.openxmlformats.org/officeDocument/2006/relationships/hyperlink" Target="consultantplus://offline/ref=496714D2A69D8A818DF480B7D80B96D18E16ED5CBBE33D96A4EBC18EDF5B6A1AF2C295B0E2ZCX4H" TargetMode="External"/><Relationship Id="rId12" Type="http://schemas.openxmlformats.org/officeDocument/2006/relationships/hyperlink" Target="consultantplus://offline/ref=496714D2A69D8A818DF480B7D80B96D18E14EC5DBAEC3D96A4EBC18EDF5B6A1AF2C295B0EAC087DFZ2XCH" TargetMode="External"/><Relationship Id="rId17" Type="http://schemas.openxmlformats.org/officeDocument/2006/relationships/hyperlink" Target="consultantplus://offline/ref=496714D2A69D8A818DF480B7D80B96D18E17E15BB5EF3D96A4EBC18EDF5B6A1AF2C295B0EAC086D9Z2XA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6714D2A69D8A818DF480B7D80B96D18E14E35BB6EE3D96A4EBC18EDFZ5XBH" TargetMode="External"/><Relationship Id="rId20" Type="http://schemas.openxmlformats.org/officeDocument/2006/relationships/hyperlink" Target="consultantplus://offline/ref=496714D2A69D8A818DF480B7D80B96D18E14EC5DBAEC3D96A4EBC18EDF5B6A1AF2C295B0EAC087DCZ2X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714D2A69D8A818DF480B7D80B96D18E14EC5DBAEC3D96A4EBC18EDF5B6A1AF2C295B0EAC087DEZ2XEH" TargetMode="External"/><Relationship Id="rId11" Type="http://schemas.openxmlformats.org/officeDocument/2006/relationships/hyperlink" Target="consultantplus://offline/ref=496714D2A69D8A818DF480B7D80B96D18E14EC5DBAEC3D96A4EBC18EDF5B6A1AF2C295B0EAC087DFZ2XDH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96714D2A69D8A818DF480B7D80B96D18E14EC5DBAEC3D96A4EBC18EDF5B6A1AF2C295B0EAC087DFZ2X1H" TargetMode="External"/><Relationship Id="rId23" Type="http://schemas.openxmlformats.org/officeDocument/2006/relationships/hyperlink" Target="consultantplus://offline/ref=496714D2A69D8A818DF480B7D80B96D18E14EC5DBAEC3D96A4EBC18EDF5B6A1AF2C295B0EAC087DFZ2XAH" TargetMode="External"/><Relationship Id="rId10" Type="http://schemas.openxmlformats.org/officeDocument/2006/relationships/hyperlink" Target="consultantplus://offline/ref=496714D2A69D8A818DF480B7D80B96D18E14EC5DBAEC3D96A4EBC18EDF5B6A1AF2C295B0EAC087DEZ2XEH" TargetMode="External"/><Relationship Id="rId19" Type="http://schemas.openxmlformats.org/officeDocument/2006/relationships/hyperlink" Target="consultantplus://offline/ref=496714D2A69D8A818DF480B7D80B96D18E14EC5DBAEC3D96A4EBC18EDF5B6A1AF2C295B0EAC087DFZ2X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6714D2A69D8A818DF480B7D80B96D18E14EC5DBAEC3D96A4EBC18EDF5B6A1AF2C295B0EAC087DFZ2XAH" TargetMode="External"/><Relationship Id="rId14" Type="http://schemas.openxmlformats.org/officeDocument/2006/relationships/hyperlink" Target="consultantplus://offline/ref=496714D2A69D8A818DF480B7D80B96D18E14EC5CB1EB3D96A4EBC18EDFZ5XBH" TargetMode="External"/><Relationship Id="rId22" Type="http://schemas.openxmlformats.org/officeDocument/2006/relationships/hyperlink" Target="consultantplus://offline/ref=496714D2A69D8A818DF480B7D80B96D18E14EC5DBAEC3D96A4EBC18EDF5B6A1AF2C295B0EAC087DFZ2X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1</cp:revision>
  <dcterms:created xsi:type="dcterms:W3CDTF">2014-11-10T07:23:00Z</dcterms:created>
  <dcterms:modified xsi:type="dcterms:W3CDTF">2014-11-10T07:24:00Z</dcterms:modified>
</cp:coreProperties>
</file>