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p w:rsidR="00086B8D" w:rsidRDefault="00B4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 w:val="x-none"/>
        </w:rPr>
      </w:pPr>
      <w:r>
        <w:rPr>
          <w:rFonts w:ascii="Verdana" w:hAnsi="Verdana" w:cs="Verdana"/>
          <w:b/>
          <w:bCs/>
          <w:sz w:val="26"/>
          <w:szCs w:val="26"/>
          <w:lang w:val="x-none"/>
        </w:rPr>
        <w:t>Претенденты - СМК</w:t>
      </w:r>
    </w:p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2"/>
        <w:gridCol w:w="8533"/>
      </w:tblGrid>
      <w:tr w:rsidR="00086B8D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x-none"/>
              </w:rPr>
              <w:t>ФИО: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___________________________________________________________________________________</w:t>
            </w:r>
          </w:p>
        </w:tc>
      </w:tr>
      <w:tr w:rsidR="00086B8D">
        <w:tblPrEx>
          <w:tblCellSpacing w:w="-8" w:type="nil"/>
        </w:tblPrEx>
        <w:trPr>
          <w:tblCellSpacing w:w="-8" w:type="nil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x-none"/>
              </w:rPr>
              <w:t>Группа: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___________________________________________________________________________________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Описание теста</w:t>
            </w:r>
          </w:p>
        </w:tc>
      </w:tr>
      <w:tr w:rsidR="00086B8D">
        <w:tblPrEx>
          <w:tblCellSpacing w:w="-8" w:type="nil"/>
        </w:tblPrEx>
        <w:trPr>
          <w:tblCellSpacing w:w="-8" w:type="nil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Содержит вопросы по Конституционным основам Российской Федерации, государственной гражданской службе, противодействию коррупции, законодательству в сфере контрольно-надзорной деятельности и средств массовой информации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Инструкция</w:t>
            </w:r>
          </w:p>
        </w:tc>
      </w:tr>
      <w:tr w:rsidR="00086B8D">
        <w:tblPrEx>
          <w:tblCellSpacing w:w="-8" w:type="nil"/>
        </w:tblPrEx>
        <w:trPr>
          <w:tblCellSpacing w:w="-8" w:type="nil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Вопрос, обозначенный кружком, требует одного ответа.</w:t>
            </w:r>
          </w:p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Вопрос, обозначенный квадратом, требует нескольких правильных ответов.</w:t>
            </w:r>
          </w:p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Вопросы на соответствие требуют указания позиции арабскими цифрами.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Что, согласно Конституции РФ, представляет собой Российская Федерация (Россия) как государство?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Кто или что является носителем суверенитета и единственным источником власти в Российской Федерации?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 является высшим непосредственным выражением власти народа?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 чем основано федеративное устройство Российской Федерации?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 какие ветви власти разделяется государственная власть в Российской Федерации?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Кем или чем осуществляется государственная власть в Российской Федерации?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Государство гарантирует равенство прав и свобод человека и гражданина независимо от: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Судебная власть осуществляется посредством: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Право законодательной инициативы принадлежит: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При получении неправомерного поручения гражданский служащий: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№11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случае исполнения гражданским служащим данного ему неправомерного поручения ответственность несет: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№12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Сведения о доходах, расходах и имуществе должны представляться гражданскими служащими: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№13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Организацию проверки сведений гражданских служащих о доходах и имуществе обеспечивает: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№14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случае получения гражданским служащим подарка в связи с должностным положением или исполнением им служебных (должностных) обязанностей он обязан: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№15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Уведомление о получении подарка в связи с должностным положением или исполнением служебных (должностных) обязанностей представляется не позднее: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№16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Какие из подарков, полученных гражданским служащим  в связи с должностным положением или исполнением служебных (должностных) обязанностей, сдаются ответственному лицу уполномоченного структурного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lastRenderedPageBreak/>
              <w:t>подразделения (указать всеварианты)?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№17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После увольнения с гражданской службы гражданин не вправе без согласия комиссии по урегулированию конфликта интересов замещать должности в организациях, если отдельные функции государственного управления данными организациями непосредственно входили в его должностные обязанности, в течение: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№18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случае возникновения у гражданского служащего личной заинтересованности, которая может повлиять на объективное исполнение им должностных обязанностей, он обязан: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№19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Гражданский служащий вправе принимать без письменного разрешения представителя нанимателя государственного органа: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№20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Гражданским служащим предоставлено право создавать в государственных органах: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A7165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№21</w:t>
            </w:r>
          </w:p>
        </w:tc>
      </w:tr>
      <w:tr w:rsidR="00086B8D" w:rsidTr="00A7165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Государственная гражданская служба Российской Федерации - это вид государственной службы, представляющий собой...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№22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Каким нормативным правовым актом утверждается реестр должностей федеральной государственной гражданской службы?</w:t>
            </w:r>
          </w:p>
        </w:tc>
      </w:tr>
    </w:tbl>
    <w:p w:rsidR="00086B8D" w:rsidRPr="006E23B5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№23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Кто такой государственный гражданский служащий?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№24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Кто вправе поступать на государственную гражданскую службу Российской Федерации?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№25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Предельный возраст пребывания гражданского служащего на государственной гражданской службе составляет: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№26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При заключении служебного контракта с гражданином, впервые поступающим на гражданскую службу,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№27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При неудовлетворительном результате испытания на гражданской службе представитель нанимателя имеет право: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№28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Первый классный чин государственной гражданской службы присваивается федеральному гражданскому служащему: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№29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 предстоящем увольнении в связи с сокращением должностей гражданской службы или упразднением государственного органа гражданский служащий,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органе, предупреждается представителем нанимателя персонально и под роспись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№30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Может ли гражданский служащий выполнять иную оплачиваемую работу?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№31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Аттестации гражданских служащих не подлежат: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№32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 дисциплинарные взыскания, применяемые к гражданским служащим за совершение дисциплинарного проступка.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№33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Указать взыскания налагающиеся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lastRenderedPageBreak/>
              <w:t>установленных в целях противодействия коррупции.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№34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При совершении гражданским служащим коррупционного правонарушения взыскание в виде замечания может быть применено: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№35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Показатели результативности профессиональной служебной деятельности гражданского служащего предусматриваются в…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№36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Государственные служащие обязаны представлять представителю нанимателя сведения о доходах, имуществе и обязательствах имущественного характера в отношении: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№37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Государственные служащие обязаны представлять представителю нанимателя сведения о расходах, имуществе и обязательствах имущественного характера в отношении: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№38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Гражданский служащий обязан уведомить своего непосредственного начальника о возникшем конфликте интересов: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№39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 приобретении гражданства другого государства гражданский служащий обязан сообщить: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№40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Уведомление о фактах обращения в целях склонения к совершению коррупционных правонарушений является для государственных служащих: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№41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Гражданин, совершивший коррупционное правонарушение, может быть лишен права занимать определенные должности государственной и муниципальной службы: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№42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 функции, относящиеся к сферам деятельности Управления Роскомнадзора по Брянской области.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№43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Порядок уведомления о фактах обращения в целях склонения государственных служащих к совершению коррупционных правонарушений определяется: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№44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Срок проведения плановых выездных проверок для микропредприятия в год, не более: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№45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Возможно ли проведение проверки хозяйствующего субъекта в отсутствие уполномоченного представителя юридического лица или индивидуального предпринимателя, если он надлежащим образом о предстоящей проверке уведомлен, но не обеспечил присутствие руководителей, иных должностных лиц или уполномоченных представителей юридических лиц при проведении проверки?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№46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 правильный срок обжалования постановления по делу об административном правонарушении, исчисляемый со дня вручения или получения копии постановления?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№47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течение какого срока со дня совершения административного правонарушения на правонарушителя Управлением Роскомнадзора по Брянской области может быть наложено административное наказание?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№48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Какова по общему правилу давность исполнения постановления о наложении административного наказания со дня его вступления в законную силу?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№49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какой срок необходимо произвести оплату штрафа по вступившему в законную силу постановлению?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№50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 является основанием для включения плановой проверки в ежегодный план проведения плановых проверок?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lastRenderedPageBreak/>
              <w:t>№51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течение какого периода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№52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каких случаях орган государственного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субъекта малого предпринимательства (СМП)?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№53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 должны поступить при проведении плановой проверки должностные лица органа государственного контроля (надзора) в случае представления проверяемым лицом документов, подтверждающих отнесение юридического лица, индивидуального предпринимателя, в отношении которых проводится плановая проверка, к субъектам палого предпринимательства?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№54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 является основанием для проведения плановой проверки?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№55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 наивысшую категорию риска в сферах осуществления полномочий Роскомнадзором.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№56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Предостережение о недопустимости нарушения обязательных требований выдается: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№57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Кто из учредителей освобождается от уплаты государственной пошлины за регистрацию неспециализированных средств массовой информации?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№58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Какие из перечисленных документов заявитель (юридическое лицо) не обязан предоставлять при регистрации средств массовой информации?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6E23B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№59</w:t>
            </w:r>
          </w:p>
        </w:tc>
      </w:tr>
      <w:tr w:rsidR="00086B8D" w:rsidTr="006E23B5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 не является выходными данными СМИ?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№60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Каким органом устанавливается перечень лицензионных требований к лицензиату-вещателю?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№61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 все категории информационной продукции, установленные Федеральным законом от 29.12.2010 N 436-ФЗ "О защите детей от информации, причиняющей вред их здоровью и развитию".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№62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Укажите, для чего не допускается использование средств массовой информации.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№63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течение какого периода учредитель сохраняет за собой право приступить к производству продукции средства массовой информации?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№64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Перечислите основания для проведения внеплановой проверки лицензиата-вещателя.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№65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каких случаях лицензирующий орган обращается в суд с заявлением об аннулировании лицензии на вещание?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№66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 называется сайт в информационно-телекоммуникационной сети «Интернет», зарегистрированный в качестве СМИ?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EC729B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№67</w:t>
            </w:r>
          </w:p>
        </w:tc>
      </w:tr>
      <w:tr w:rsidR="00086B8D" w:rsidTr="00EC729B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 не является злоупотреблением свободой массовой информации?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№68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lastRenderedPageBreak/>
              <w:t>Какой срок устанавливается в предписании СМИ об устранении выявленного нарушения?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№69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Государственная услуга это-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№70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Перечень государственных услуг утверждается: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№71</w:t>
            </w:r>
          </w:p>
        </w:tc>
        <w:bookmarkStart w:id="0" w:name="_GoBack"/>
        <w:bookmarkEnd w:id="0"/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Основными принципами предоставления государственных и муниципальных услуг являются: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№72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№73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№74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Подача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осуществляется: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№75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Государственные и муниципальные услуги предоставляются заявителям: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№76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Федеральный реестр государственных услуг содержит сведения: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№77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Единый портал государственных и муниципальных услуг является: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№78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Государственной услугой, предоставляемой управлением является: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№79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Лицензионные требования устанавливаются: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№80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отношении лицензиата лицензирующим органом проводятся: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№81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случае установления факта нарушения лицензионных условий держателю лицензии выдаётся: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№82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Лицензия аннулируется в судебном порядке по иску лицензирующего органа в случае: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№83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Не требуется регистрация в качестве СМИ: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№84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 в случае: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№85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случае распространения через средство массовой информации экстремистских материалов либо наличии в его деятельности признаков экстремизма, учредителю и (или) редакции (главному редактору) данного средства массовой информации выносится предупреждение: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№86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Информационные материалы признаются экстремистскими: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№87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 информации, запрещенной для распространения среди детей, относится информация: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№88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Общероссийские обязательные общедоступные телеканалы и радиоканалы являются: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№89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Вещатель,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в любых средах вещания: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№90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Вещатель, не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№91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Грубым нарушением лицензионных условий в сфере теле –радиовещания является: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№92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Юридическое лицо, зарегистрированное в иностранном государстве, или иностранная структура без образования юридического лица, распространяющие печатные, аудио-, аудиовизуальные и иные сообщения и материалы, могут быть признаны иностранными средствами массовой информации, выполняющими функции иностранного агента, независимо от их организационно-правовой формы в случае если они: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№93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Основанием для прекращения судом деятельности средства массовой информации являются: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№94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Укажите цель создания Единого реестра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№95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Каким законом регулируется деятельность «мессенджеров» на территории Российской Федерации?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№96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соответствии с положениями Федерального закона от 27.07.2006 № 149-ФЗ «Об информации, информационных технологиях и о защите информации» доменное имя – это…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№97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Обязан ли владелец новостного агрегатора хранить распространяемую им информацию?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№98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течение какого срока с момента включения в Единый реестр сетевого адреса оператор связи обязан ограничить доступ к интернет-ресурсу?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№99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Основаниями для включения в Единый реестр интернет-ресурсов являются решения следующих уполномоченных федеральных органов исполнительной власти: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3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086B8D" w:rsidTr="00FC7A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№100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 основании чего ограничивается доступ к интернет-ресурсам, распространяющим,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№101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Нарушение требований Федерального закона № 149-ФЗ влечет за собой: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№102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Ограничение доступа к интернет-ресурсу оператор связи может осуществлять следующими способами: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№103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 соответствии с положениями Федерального закона № 149-ФЗ провайдер хостинга – это: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№104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 какому типу информации, на основании постановления судебного пристава-исполнителя, ограничивается доступ в соответствии с пунктом 3 части 5 статьи 15.1 Федерального закона № 149-ФЗ?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№105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lastRenderedPageBreak/>
              <w:t>Согласно положениям 149-ФЗ организатором распространения информации в сети «Интернет» является лицо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№106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Действие лицензии на осуществление теле- и радиовещания прекращается в случае:</w:t>
            </w:r>
          </w:p>
        </w:tc>
      </w:tr>
    </w:tbl>
    <w:p w:rsidR="00086B8D" w:rsidRDefault="00086B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96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086B8D" w:rsidTr="00FC7A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№107</w:t>
            </w:r>
          </w:p>
        </w:tc>
      </w:tr>
      <w:tr w:rsidR="00086B8D" w:rsidTr="00FC7ABD">
        <w:tblPrEx>
          <w:tblCellSpacing w:w="-8" w:type="nil"/>
        </w:tblPrEx>
        <w:trPr>
          <w:tblCellSpacing w:w="-8" w:type="nil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6B8D" w:rsidRDefault="00B4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Обозначение категории информационной продукции произведено с нарушением требований Федерального закона от 29.12.2010 № 436-ФЗ «О защите детей от информации, причиняющей вред их здоровью и развитию» в следующем случае:</w:t>
            </w:r>
          </w:p>
        </w:tc>
      </w:tr>
    </w:tbl>
    <w:p w:rsidR="00086B8D" w:rsidRDefault="00086B8D" w:rsidP="00FC7ABD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Verdana" w:hAnsi="Verdana" w:cs="Verdana"/>
          <w:sz w:val="16"/>
          <w:szCs w:val="16"/>
          <w:lang w:val="x-none"/>
        </w:rPr>
      </w:pPr>
    </w:p>
    <w:sectPr w:rsidR="00086B8D" w:rsidSect="00FC7ABD">
      <w:footerReference w:type="default" r:id="rId6"/>
      <w:pgSz w:w="11906" w:h="16838"/>
      <w:pgMar w:top="567" w:right="424" w:bottom="850" w:left="709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5D" w:rsidRDefault="00A7165D">
      <w:pPr>
        <w:spacing w:after="0" w:line="240" w:lineRule="auto"/>
      </w:pPr>
      <w:r>
        <w:separator/>
      </w:r>
    </w:p>
  </w:endnote>
  <w:endnote w:type="continuationSeparator" w:id="0">
    <w:p w:rsidR="00A7165D" w:rsidRDefault="00A7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5D" w:rsidRDefault="00A7165D">
    <w:pPr>
      <w:framePr w:wrap="auto" w:hAnchor="text" w:xAlign="center"/>
      <w:widowControl w:val="0"/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  <w:lang w:val="x-none"/>
      </w:rPr>
    </w:pPr>
    <w:r>
      <w:rPr>
        <w:rFonts w:ascii="Verdana" w:hAnsi="Verdana"/>
        <w:sz w:val="24"/>
        <w:szCs w:val="24"/>
        <w:lang w:val="x-none"/>
      </w:rPr>
      <w:fldChar w:fldCharType="begin"/>
    </w:r>
    <w:r>
      <w:rPr>
        <w:rFonts w:ascii="Verdana" w:hAnsi="Verdana"/>
        <w:sz w:val="24"/>
        <w:szCs w:val="24"/>
        <w:lang w:val="x-none"/>
      </w:rPr>
      <w:instrText>PAGE</w:instrText>
    </w:r>
    <w:r>
      <w:rPr>
        <w:rFonts w:ascii="Verdana" w:hAnsi="Verdana"/>
        <w:sz w:val="24"/>
        <w:szCs w:val="24"/>
        <w:lang w:val="x-none"/>
      </w:rPr>
      <w:fldChar w:fldCharType="separate"/>
    </w:r>
    <w:r w:rsidR="00FC7ABD">
      <w:rPr>
        <w:rFonts w:ascii="Verdana" w:hAnsi="Verdana"/>
        <w:noProof/>
        <w:sz w:val="24"/>
        <w:szCs w:val="24"/>
        <w:lang w:val="x-none"/>
      </w:rPr>
      <w:t>1</w:t>
    </w:r>
    <w:r>
      <w:rPr>
        <w:rFonts w:ascii="Verdana" w:hAnsi="Verdana"/>
        <w:sz w:val="24"/>
        <w:szCs w:val="24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5D" w:rsidRDefault="00A7165D">
      <w:pPr>
        <w:spacing w:after="0" w:line="240" w:lineRule="auto"/>
      </w:pPr>
      <w:r>
        <w:separator/>
      </w:r>
    </w:p>
  </w:footnote>
  <w:footnote w:type="continuationSeparator" w:id="0">
    <w:p w:rsidR="00A7165D" w:rsidRDefault="00A7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A4"/>
    <w:rsid w:val="00086B8D"/>
    <w:rsid w:val="006E23B5"/>
    <w:rsid w:val="00A7165D"/>
    <w:rsid w:val="00B45FA4"/>
    <w:rsid w:val="00EC729B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4043B9-78BE-4442-B8B2-6210B68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1679</Words>
  <Characters>13306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 Д.В.</dc:creator>
  <cp:keywords/>
  <dc:description/>
  <cp:lastModifiedBy>BiryulinЯ</cp:lastModifiedBy>
  <cp:revision>3</cp:revision>
  <dcterms:created xsi:type="dcterms:W3CDTF">2018-11-26T06:30:00Z</dcterms:created>
  <dcterms:modified xsi:type="dcterms:W3CDTF">2018-11-26T06:41:00Z</dcterms:modified>
</cp:coreProperties>
</file>